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36" w:rsidRDefault="00F72B36" w:rsidP="00F72B36">
      <w:pPr>
        <w:pStyle w:val="1"/>
        <w:ind w:firstLineChars="0" w:firstLine="0"/>
        <w:jc w:val="center"/>
      </w:pPr>
      <w:r>
        <w:rPr>
          <w:rFonts w:hint="eastAsia"/>
        </w:rPr>
        <w:t>全军武器装备采购信息网</w:t>
      </w:r>
      <w:r w:rsidR="001B5529">
        <w:rPr>
          <w:rFonts w:hint="eastAsia"/>
        </w:rPr>
        <w:t>申请</w:t>
      </w:r>
      <w:r>
        <w:rPr>
          <w:rFonts w:hint="eastAsia"/>
        </w:rPr>
        <w:t>认证服务协议</w:t>
      </w:r>
    </w:p>
    <w:p w:rsidR="00F72B36" w:rsidRDefault="00F72B36" w:rsidP="00F72B36">
      <w:pPr>
        <w:spacing w:line="500" w:lineRule="exact"/>
        <w:ind w:firstLine="480"/>
        <w:rPr>
          <w:sz w:val="24"/>
        </w:rPr>
      </w:pPr>
      <w:r>
        <w:rPr>
          <w:rFonts w:ascii="黑体" w:eastAsia="黑体" w:hAnsi="黑体" w:hint="eastAsia"/>
          <w:sz w:val="24"/>
        </w:rPr>
        <w:t>甲方：</w:t>
      </w:r>
      <w:r>
        <w:rPr>
          <w:rFonts w:hint="eastAsia"/>
          <w:sz w:val="24"/>
        </w:rPr>
        <w:t>装备采购信息服务中心</w:t>
      </w:r>
    </w:p>
    <w:p w:rsidR="00F72B36" w:rsidRDefault="00F72B36" w:rsidP="00F72B36">
      <w:pPr>
        <w:spacing w:line="500" w:lineRule="exact"/>
        <w:ind w:firstLine="480"/>
        <w:rPr>
          <w:sz w:val="24"/>
        </w:rPr>
      </w:pPr>
      <w:r>
        <w:rPr>
          <w:rFonts w:ascii="黑体" w:eastAsia="黑体" w:hAnsi="黑体" w:hint="eastAsia"/>
          <w:sz w:val="24"/>
        </w:rPr>
        <w:t>乙方：</w:t>
      </w:r>
      <w:r>
        <w:rPr>
          <w:rFonts w:hint="eastAsia"/>
          <w:sz w:val="24"/>
          <w:u w:val="single"/>
        </w:rPr>
        <w:t xml:space="preserve">                   </w:t>
      </w:r>
      <w:r>
        <w:rPr>
          <w:rFonts w:hint="eastAsia"/>
          <w:sz w:val="24"/>
        </w:rPr>
        <w:t>（单位名称）</w:t>
      </w:r>
      <w:r>
        <w:rPr>
          <w:rFonts w:hint="eastAsia"/>
          <w:sz w:val="24"/>
        </w:rPr>
        <w:t xml:space="preserve"> </w:t>
      </w:r>
    </w:p>
    <w:p w:rsidR="00F72B36" w:rsidRDefault="00F72B36" w:rsidP="00F72B36">
      <w:pPr>
        <w:spacing w:line="240" w:lineRule="exact"/>
        <w:ind w:firstLine="480"/>
        <w:rPr>
          <w:sz w:val="24"/>
        </w:rPr>
      </w:pPr>
    </w:p>
    <w:p w:rsidR="00F72B36" w:rsidRDefault="00F72B36" w:rsidP="00F72B36">
      <w:pPr>
        <w:spacing w:line="240" w:lineRule="exact"/>
        <w:ind w:firstLine="360"/>
        <w:rPr>
          <w:sz w:val="18"/>
          <w:szCs w:val="18"/>
        </w:rPr>
      </w:pPr>
      <w:r>
        <w:rPr>
          <w:rFonts w:hint="eastAsia"/>
          <w:sz w:val="18"/>
          <w:szCs w:val="18"/>
        </w:rPr>
        <w:t>为明确甲乙双方权利和义务，就</w:t>
      </w:r>
      <w:r>
        <w:rPr>
          <w:rFonts w:hint="eastAsia"/>
          <w:sz w:val="18"/>
          <w:szCs w:val="18"/>
        </w:rPr>
        <w:t>U</w:t>
      </w:r>
      <w:r>
        <w:rPr>
          <w:rFonts w:hint="eastAsia"/>
          <w:sz w:val="18"/>
          <w:szCs w:val="18"/>
        </w:rPr>
        <w:t>盾申请和使用等事宜达成以下协议，共同遵守执行。</w:t>
      </w:r>
    </w:p>
    <w:p w:rsidR="00F72B36" w:rsidRDefault="00F72B36" w:rsidP="00F72B36">
      <w:pPr>
        <w:pStyle w:val="1"/>
        <w:spacing w:before="100" w:after="100" w:line="240" w:lineRule="exact"/>
        <w:ind w:firstLine="361"/>
        <w:rPr>
          <w:b/>
          <w:bCs w:val="0"/>
          <w:sz w:val="18"/>
          <w:szCs w:val="18"/>
        </w:rPr>
      </w:pPr>
      <w:bookmarkStart w:id="0" w:name="_Toc407182016"/>
      <w:bookmarkStart w:id="1" w:name="_Toc407362589"/>
      <w:bookmarkStart w:id="2" w:name="_Toc27923"/>
      <w:r>
        <w:rPr>
          <w:rFonts w:hint="eastAsia"/>
          <w:b/>
          <w:bCs w:val="0"/>
          <w:sz w:val="18"/>
          <w:szCs w:val="18"/>
        </w:rPr>
        <w:t>一、申请</w:t>
      </w:r>
      <w:bookmarkEnd w:id="0"/>
      <w:bookmarkEnd w:id="1"/>
      <w:bookmarkEnd w:id="2"/>
    </w:p>
    <w:p w:rsidR="00F72B36" w:rsidRDefault="00F72B36" w:rsidP="00F72B36">
      <w:pPr>
        <w:spacing w:line="240" w:lineRule="exact"/>
        <w:ind w:firstLine="360"/>
        <w:rPr>
          <w:sz w:val="18"/>
          <w:szCs w:val="18"/>
        </w:rPr>
      </w:pPr>
      <w:r>
        <w:rPr>
          <w:rFonts w:hint="eastAsia"/>
          <w:sz w:val="18"/>
          <w:szCs w:val="18"/>
        </w:rPr>
        <w:t>（一）乙方在申请</w:t>
      </w:r>
      <w:r>
        <w:rPr>
          <w:rFonts w:hint="eastAsia"/>
          <w:sz w:val="18"/>
          <w:szCs w:val="18"/>
        </w:rPr>
        <w:t>U</w:t>
      </w:r>
      <w:r>
        <w:rPr>
          <w:rFonts w:hint="eastAsia"/>
          <w:sz w:val="18"/>
          <w:szCs w:val="18"/>
        </w:rPr>
        <w:t>盾时，应提供真实、完整和准确的信息及证明材料。如因故意或过失未向甲方提供真实、完整和准确的信息，导致甲方签发</w:t>
      </w:r>
      <w:r>
        <w:rPr>
          <w:rFonts w:hint="eastAsia"/>
          <w:sz w:val="18"/>
          <w:szCs w:val="18"/>
        </w:rPr>
        <w:t>U</w:t>
      </w:r>
      <w:r>
        <w:rPr>
          <w:rFonts w:hint="eastAsia"/>
          <w:sz w:val="18"/>
          <w:szCs w:val="18"/>
        </w:rPr>
        <w:t>盾错误，造成相关各方损失的，由乙方承担相关责任。</w:t>
      </w:r>
    </w:p>
    <w:p w:rsidR="00F72B36" w:rsidRDefault="00F72B36" w:rsidP="00F72B36">
      <w:pPr>
        <w:spacing w:line="240" w:lineRule="exact"/>
        <w:ind w:firstLine="360"/>
        <w:rPr>
          <w:sz w:val="18"/>
          <w:szCs w:val="18"/>
        </w:rPr>
      </w:pPr>
      <w:r>
        <w:rPr>
          <w:rFonts w:hint="eastAsia"/>
          <w:sz w:val="18"/>
          <w:szCs w:val="18"/>
        </w:rPr>
        <w:t>（二）甲方负责乙方的信息录入和身份审核。乙方在申请</w:t>
      </w:r>
      <w:r>
        <w:rPr>
          <w:rFonts w:hint="eastAsia"/>
          <w:sz w:val="18"/>
          <w:szCs w:val="18"/>
        </w:rPr>
        <w:t>U</w:t>
      </w:r>
      <w:r>
        <w:rPr>
          <w:rFonts w:hint="eastAsia"/>
          <w:sz w:val="18"/>
          <w:szCs w:val="18"/>
        </w:rPr>
        <w:t>盾时应遵照规程办理手续。</w:t>
      </w:r>
    </w:p>
    <w:p w:rsidR="00F72B36" w:rsidRDefault="00F72B36" w:rsidP="00F72B36">
      <w:pPr>
        <w:spacing w:line="240" w:lineRule="exact"/>
        <w:ind w:firstLine="360"/>
        <w:rPr>
          <w:sz w:val="18"/>
          <w:szCs w:val="18"/>
        </w:rPr>
      </w:pPr>
      <w:r>
        <w:rPr>
          <w:rFonts w:hint="eastAsia"/>
          <w:sz w:val="18"/>
          <w:szCs w:val="18"/>
        </w:rPr>
        <w:t>（三）如果由于设备或网络故障而导致配发</w:t>
      </w:r>
      <w:r>
        <w:rPr>
          <w:rFonts w:hint="eastAsia"/>
          <w:sz w:val="18"/>
          <w:szCs w:val="18"/>
        </w:rPr>
        <w:t>U</w:t>
      </w:r>
      <w:r>
        <w:rPr>
          <w:rFonts w:hint="eastAsia"/>
          <w:sz w:val="18"/>
          <w:szCs w:val="18"/>
        </w:rPr>
        <w:t>盾错误、延迟、中断或者无法配发，甲方不承担任何赔偿责任。</w:t>
      </w:r>
    </w:p>
    <w:p w:rsidR="00F72B36" w:rsidRDefault="00F72B36" w:rsidP="00F72B36">
      <w:pPr>
        <w:spacing w:line="240" w:lineRule="exact"/>
        <w:ind w:firstLine="360"/>
        <w:rPr>
          <w:sz w:val="18"/>
          <w:szCs w:val="18"/>
        </w:rPr>
      </w:pPr>
      <w:r>
        <w:rPr>
          <w:rFonts w:hint="eastAsia"/>
          <w:sz w:val="18"/>
          <w:szCs w:val="18"/>
        </w:rPr>
        <w:t>（四）乙方在获得</w:t>
      </w:r>
      <w:r>
        <w:rPr>
          <w:rFonts w:hint="eastAsia"/>
          <w:sz w:val="18"/>
          <w:szCs w:val="18"/>
        </w:rPr>
        <w:t>U</w:t>
      </w:r>
      <w:r>
        <w:rPr>
          <w:rFonts w:hint="eastAsia"/>
          <w:sz w:val="18"/>
          <w:szCs w:val="18"/>
        </w:rPr>
        <w:t>盾时应及时验证</w:t>
      </w:r>
      <w:r>
        <w:rPr>
          <w:rFonts w:hint="eastAsia"/>
          <w:sz w:val="18"/>
          <w:szCs w:val="18"/>
        </w:rPr>
        <w:t>U</w:t>
      </w:r>
      <w:r>
        <w:rPr>
          <w:rFonts w:hint="eastAsia"/>
          <w:sz w:val="18"/>
          <w:szCs w:val="18"/>
        </w:rPr>
        <w:t>盾所匹配的信息，如无异议则视为接受。</w:t>
      </w:r>
    </w:p>
    <w:p w:rsidR="00F72B36" w:rsidRDefault="00F72B36" w:rsidP="00F72B36">
      <w:pPr>
        <w:pStyle w:val="1"/>
        <w:spacing w:before="100" w:after="100" w:line="240" w:lineRule="exact"/>
        <w:ind w:firstLine="361"/>
        <w:rPr>
          <w:b/>
          <w:bCs w:val="0"/>
          <w:sz w:val="18"/>
          <w:szCs w:val="18"/>
        </w:rPr>
      </w:pPr>
      <w:bookmarkStart w:id="3" w:name="_Toc407182017"/>
      <w:bookmarkStart w:id="4" w:name="_Toc407362590"/>
      <w:bookmarkStart w:id="5" w:name="_Toc28996"/>
      <w:r>
        <w:rPr>
          <w:rFonts w:hint="eastAsia"/>
          <w:b/>
          <w:bCs w:val="0"/>
          <w:sz w:val="18"/>
          <w:szCs w:val="18"/>
        </w:rPr>
        <w:t>二、使用</w:t>
      </w:r>
      <w:bookmarkEnd w:id="3"/>
      <w:bookmarkEnd w:id="4"/>
      <w:bookmarkEnd w:id="5"/>
    </w:p>
    <w:p w:rsidR="00F72B36" w:rsidRDefault="00F72B36" w:rsidP="00F72B36">
      <w:pPr>
        <w:spacing w:line="240" w:lineRule="exact"/>
        <w:ind w:firstLine="360"/>
        <w:rPr>
          <w:sz w:val="18"/>
          <w:szCs w:val="18"/>
        </w:rPr>
      </w:pPr>
      <w:r>
        <w:rPr>
          <w:rFonts w:hint="eastAsia"/>
          <w:sz w:val="18"/>
          <w:szCs w:val="18"/>
        </w:rPr>
        <w:t>（一）甲方配发的</w:t>
      </w:r>
      <w:r>
        <w:rPr>
          <w:rFonts w:hint="eastAsia"/>
          <w:sz w:val="18"/>
          <w:szCs w:val="18"/>
        </w:rPr>
        <w:t>U</w:t>
      </w:r>
      <w:r>
        <w:rPr>
          <w:rFonts w:hint="eastAsia"/>
          <w:sz w:val="18"/>
          <w:szCs w:val="18"/>
        </w:rPr>
        <w:t>盾用于全军武器装备采购信息网的乙方身份标识、数字签名验证及进行需求对接、产品技术自荐等操作。</w:t>
      </w:r>
    </w:p>
    <w:p w:rsidR="00F72B36" w:rsidRDefault="00F72B36" w:rsidP="00F72B36">
      <w:pPr>
        <w:spacing w:line="240" w:lineRule="exact"/>
        <w:ind w:firstLine="360"/>
        <w:rPr>
          <w:sz w:val="18"/>
          <w:szCs w:val="18"/>
        </w:rPr>
      </w:pPr>
      <w:r>
        <w:rPr>
          <w:rFonts w:hint="eastAsia"/>
          <w:sz w:val="18"/>
          <w:szCs w:val="18"/>
        </w:rPr>
        <w:t>（二）乙方应确保其应用系统能为</w:t>
      </w:r>
      <w:r>
        <w:rPr>
          <w:rFonts w:hint="eastAsia"/>
          <w:sz w:val="18"/>
          <w:szCs w:val="18"/>
        </w:rPr>
        <w:t>U</w:t>
      </w:r>
      <w:r>
        <w:rPr>
          <w:rFonts w:hint="eastAsia"/>
          <w:sz w:val="18"/>
          <w:szCs w:val="18"/>
        </w:rPr>
        <w:t>盾提供安全的应用环境，若因网络、主机、操作系统或其他软硬件环境等存在安全漏洞，由此导致的安全事故及相关后果，甲方不承担责任。</w:t>
      </w:r>
    </w:p>
    <w:p w:rsidR="00F72B36" w:rsidRDefault="00F72B36" w:rsidP="00F72B36">
      <w:pPr>
        <w:spacing w:line="240" w:lineRule="exact"/>
        <w:ind w:firstLine="360"/>
        <w:rPr>
          <w:sz w:val="18"/>
          <w:szCs w:val="18"/>
        </w:rPr>
      </w:pPr>
      <w:r>
        <w:rPr>
          <w:rFonts w:hint="eastAsia"/>
          <w:sz w:val="18"/>
          <w:szCs w:val="18"/>
        </w:rPr>
        <w:t>（三）乙方应当妥善保管甲方配发的</w:t>
      </w:r>
      <w:r>
        <w:rPr>
          <w:rFonts w:hint="eastAsia"/>
          <w:sz w:val="18"/>
          <w:szCs w:val="18"/>
        </w:rPr>
        <w:t>U</w:t>
      </w:r>
      <w:r>
        <w:rPr>
          <w:rFonts w:hint="eastAsia"/>
          <w:sz w:val="18"/>
          <w:szCs w:val="18"/>
        </w:rPr>
        <w:t>盾，不得泄漏或交付他人。如乙方保管不善导致</w:t>
      </w:r>
      <w:r>
        <w:rPr>
          <w:rFonts w:hint="eastAsia"/>
          <w:sz w:val="18"/>
          <w:szCs w:val="18"/>
        </w:rPr>
        <w:t>U</w:t>
      </w:r>
      <w:r>
        <w:rPr>
          <w:rFonts w:hint="eastAsia"/>
          <w:sz w:val="18"/>
          <w:szCs w:val="18"/>
        </w:rPr>
        <w:t>盾遭盗用、冒用、伪造或者篡改，乙方应当自行承担相关责任。</w:t>
      </w:r>
    </w:p>
    <w:p w:rsidR="00F72B36" w:rsidRDefault="00F72B36" w:rsidP="00F72B36">
      <w:pPr>
        <w:spacing w:line="240" w:lineRule="exact"/>
        <w:ind w:firstLine="360"/>
        <w:rPr>
          <w:sz w:val="18"/>
          <w:szCs w:val="18"/>
        </w:rPr>
      </w:pPr>
      <w:r>
        <w:rPr>
          <w:rFonts w:hint="eastAsia"/>
          <w:sz w:val="18"/>
          <w:szCs w:val="18"/>
        </w:rPr>
        <w:t>（四）乙方对使用</w:t>
      </w:r>
      <w:r>
        <w:rPr>
          <w:rFonts w:hint="eastAsia"/>
          <w:sz w:val="18"/>
          <w:szCs w:val="18"/>
        </w:rPr>
        <w:t>U</w:t>
      </w:r>
      <w:r>
        <w:rPr>
          <w:rFonts w:hint="eastAsia"/>
          <w:sz w:val="18"/>
          <w:szCs w:val="18"/>
        </w:rPr>
        <w:t>盾的行为负责。所有使用</w:t>
      </w:r>
      <w:r>
        <w:rPr>
          <w:rFonts w:hint="eastAsia"/>
          <w:sz w:val="18"/>
          <w:szCs w:val="18"/>
        </w:rPr>
        <w:t>U</w:t>
      </w:r>
      <w:r>
        <w:rPr>
          <w:rFonts w:hint="eastAsia"/>
          <w:sz w:val="18"/>
          <w:szCs w:val="18"/>
        </w:rPr>
        <w:t>盾在网上的操作均视为乙方所为，产生的相关后果应当由乙方自行承担。</w:t>
      </w:r>
    </w:p>
    <w:p w:rsidR="00F72B36" w:rsidRDefault="00F72B36" w:rsidP="00F72B36">
      <w:pPr>
        <w:spacing w:line="240" w:lineRule="exact"/>
        <w:ind w:firstLine="360"/>
        <w:rPr>
          <w:sz w:val="18"/>
          <w:szCs w:val="18"/>
        </w:rPr>
      </w:pPr>
      <w:r>
        <w:rPr>
          <w:rFonts w:hint="eastAsia"/>
          <w:sz w:val="18"/>
          <w:szCs w:val="18"/>
        </w:rPr>
        <w:t>（五）</w:t>
      </w:r>
      <w:r>
        <w:rPr>
          <w:rFonts w:hint="eastAsia"/>
          <w:sz w:val="18"/>
          <w:szCs w:val="18"/>
        </w:rPr>
        <w:t>U</w:t>
      </w:r>
      <w:r>
        <w:rPr>
          <w:rFonts w:hint="eastAsia"/>
          <w:sz w:val="18"/>
          <w:szCs w:val="18"/>
        </w:rPr>
        <w:t>盾一律不得转让、转借或转用。因转让、转借或转用而产生的相关后果应当由乙方自行承担。</w:t>
      </w:r>
    </w:p>
    <w:p w:rsidR="00F72B36" w:rsidRDefault="00F72B36" w:rsidP="00F72B36">
      <w:pPr>
        <w:pStyle w:val="1"/>
        <w:spacing w:before="100" w:after="100" w:line="240" w:lineRule="exact"/>
        <w:ind w:firstLine="361"/>
        <w:rPr>
          <w:b/>
          <w:bCs w:val="0"/>
          <w:sz w:val="18"/>
          <w:szCs w:val="18"/>
        </w:rPr>
      </w:pPr>
      <w:bookmarkStart w:id="6" w:name="_Toc407182018"/>
      <w:bookmarkStart w:id="7" w:name="_Toc407362591"/>
      <w:bookmarkStart w:id="8" w:name="_Toc17159"/>
      <w:r>
        <w:rPr>
          <w:rFonts w:hint="eastAsia"/>
          <w:b/>
          <w:bCs w:val="0"/>
          <w:sz w:val="18"/>
          <w:szCs w:val="18"/>
        </w:rPr>
        <w:t>三、更新</w:t>
      </w:r>
      <w:bookmarkEnd w:id="6"/>
      <w:bookmarkEnd w:id="7"/>
      <w:bookmarkEnd w:id="8"/>
    </w:p>
    <w:p w:rsidR="00F72B36" w:rsidRDefault="00F72B36" w:rsidP="00F72B36">
      <w:pPr>
        <w:spacing w:line="240" w:lineRule="exact"/>
        <w:ind w:firstLine="360"/>
        <w:rPr>
          <w:sz w:val="18"/>
          <w:szCs w:val="18"/>
        </w:rPr>
      </w:pPr>
      <w:r>
        <w:rPr>
          <w:rFonts w:hint="eastAsia"/>
          <w:sz w:val="18"/>
          <w:szCs w:val="18"/>
        </w:rPr>
        <w:t>因技术需要，甲方有权要求乙方及时更新</w:t>
      </w:r>
      <w:r>
        <w:rPr>
          <w:rFonts w:hint="eastAsia"/>
          <w:sz w:val="18"/>
          <w:szCs w:val="18"/>
        </w:rPr>
        <w:t>U</w:t>
      </w:r>
      <w:r>
        <w:rPr>
          <w:rFonts w:hint="eastAsia"/>
          <w:sz w:val="18"/>
          <w:szCs w:val="18"/>
        </w:rPr>
        <w:t>盾。乙方在收到更新通知后，应在规定的期限内到甲方更新</w:t>
      </w:r>
      <w:r>
        <w:rPr>
          <w:rFonts w:hint="eastAsia"/>
          <w:sz w:val="18"/>
          <w:szCs w:val="18"/>
        </w:rPr>
        <w:t>U</w:t>
      </w:r>
      <w:r>
        <w:rPr>
          <w:rFonts w:hint="eastAsia"/>
          <w:sz w:val="18"/>
          <w:szCs w:val="18"/>
        </w:rPr>
        <w:t>盾。若乙方逾期没有更新</w:t>
      </w:r>
      <w:r>
        <w:rPr>
          <w:rFonts w:hint="eastAsia"/>
          <w:sz w:val="18"/>
          <w:szCs w:val="18"/>
        </w:rPr>
        <w:t>U</w:t>
      </w:r>
      <w:r>
        <w:rPr>
          <w:rFonts w:hint="eastAsia"/>
          <w:sz w:val="18"/>
          <w:szCs w:val="18"/>
        </w:rPr>
        <w:t>盾，因此而产生的相关后果应当由乙方自行负责。</w:t>
      </w:r>
    </w:p>
    <w:p w:rsidR="00F72B36" w:rsidRDefault="00F72B36" w:rsidP="00F72B36">
      <w:pPr>
        <w:pStyle w:val="1"/>
        <w:spacing w:before="100" w:after="100" w:line="240" w:lineRule="exact"/>
        <w:ind w:firstLine="361"/>
        <w:rPr>
          <w:b/>
          <w:bCs w:val="0"/>
          <w:sz w:val="18"/>
          <w:szCs w:val="18"/>
        </w:rPr>
      </w:pPr>
      <w:bookmarkStart w:id="9" w:name="_Toc407182019"/>
      <w:bookmarkStart w:id="10" w:name="_Toc407362592"/>
      <w:bookmarkStart w:id="11" w:name="_Toc6121"/>
      <w:r>
        <w:rPr>
          <w:rFonts w:hint="eastAsia"/>
          <w:b/>
          <w:bCs w:val="0"/>
          <w:sz w:val="18"/>
          <w:szCs w:val="18"/>
        </w:rPr>
        <w:t>四、注销</w:t>
      </w:r>
      <w:bookmarkEnd w:id="9"/>
      <w:bookmarkEnd w:id="10"/>
      <w:bookmarkEnd w:id="11"/>
    </w:p>
    <w:p w:rsidR="00F72B36" w:rsidRDefault="00F72B36" w:rsidP="00F72B36">
      <w:pPr>
        <w:spacing w:line="240" w:lineRule="exact"/>
        <w:ind w:firstLine="360"/>
        <w:rPr>
          <w:sz w:val="18"/>
          <w:szCs w:val="18"/>
        </w:rPr>
      </w:pPr>
      <w:r>
        <w:rPr>
          <w:rFonts w:hint="eastAsia"/>
          <w:sz w:val="18"/>
          <w:szCs w:val="18"/>
        </w:rPr>
        <w:t>（一）如遇</w:t>
      </w:r>
      <w:r>
        <w:rPr>
          <w:rFonts w:hint="eastAsia"/>
          <w:sz w:val="18"/>
          <w:szCs w:val="18"/>
        </w:rPr>
        <w:t>U</w:t>
      </w:r>
      <w:r>
        <w:rPr>
          <w:rFonts w:hint="eastAsia"/>
          <w:sz w:val="18"/>
          <w:szCs w:val="18"/>
        </w:rPr>
        <w:t>盾私钥泄露丢失、</w:t>
      </w:r>
      <w:r>
        <w:rPr>
          <w:rFonts w:hint="eastAsia"/>
          <w:sz w:val="18"/>
          <w:szCs w:val="18"/>
        </w:rPr>
        <w:t>U</w:t>
      </w:r>
      <w:r>
        <w:rPr>
          <w:rFonts w:hint="eastAsia"/>
          <w:sz w:val="18"/>
          <w:szCs w:val="18"/>
        </w:rPr>
        <w:t>盾中的信息发生重大变更、或乙方不希望继续使用</w:t>
      </w:r>
      <w:r>
        <w:rPr>
          <w:rFonts w:hint="eastAsia"/>
          <w:sz w:val="18"/>
          <w:szCs w:val="18"/>
        </w:rPr>
        <w:t>U</w:t>
      </w:r>
      <w:r>
        <w:rPr>
          <w:rFonts w:hint="eastAsia"/>
          <w:sz w:val="18"/>
          <w:szCs w:val="18"/>
        </w:rPr>
        <w:t>盾的情况，乙方应当立即到甲方申请注销</w:t>
      </w:r>
      <w:r>
        <w:rPr>
          <w:rFonts w:hint="eastAsia"/>
          <w:sz w:val="18"/>
          <w:szCs w:val="18"/>
        </w:rPr>
        <w:t>U</w:t>
      </w:r>
      <w:r>
        <w:rPr>
          <w:rFonts w:hint="eastAsia"/>
          <w:sz w:val="18"/>
          <w:szCs w:val="18"/>
        </w:rPr>
        <w:t>盾。甲方在接到注销申请后，在</w:t>
      </w:r>
      <w:r>
        <w:rPr>
          <w:rFonts w:hint="eastAsia"/>
          <w:sz w:val="18"/>
          <w:szCs w:val="18"/>
        </w:rPr>
        <w:t>2</w:t>
      </w:r>
      <w:r>
        <w:rPr>
          <w:rFonts w:hint="eastAsia"/>
          <w:sz w:val="18"/>
          <w:szCs w:val="18"/>
        </w:rPr>
        <w:t>个工作日内注销乙方的</w:t>
      </w:r>
      <w:r>
        <w:rPr>
          <w:rFonts w:hint="eastAsia"/>
          <w:sz w:val="18"/>
          <w:szCs w:val="18"/>
        </w:rPr>
        <w:t>U</w:t>
      </w:r>
      <w:r>
        <w:rPr>
          <w:rFonts w:hint="eastAsia"/>
          <w:sz w:val="18"/>
          <w:szCs w:val="18"/>
        </w:rPr>
        <w:t>盾。乙方应当承担在</w:t>
      </w:r>
      <w:r>
        <w:rPr>
          <w:rFonts w:hint="eastAsia"/>
          <w:sz w:val="18"/>
          <w:szCs w:val="18"/>
        </w:rPr>
        <w:t>U</w:t>
      </w:r>
      <w:r>
        <w:rPr>
          <w:rFonts w:hint="eastAsia"/>
          <w:sz w:val="18"/>
          <w:szCs w:val="18"/>
        </w:rPr>
        <w:t>盾注销之前所有因使用</w:t>
      </w:r>
      <w:r>
        <w:rPr>
          <w:rFonts w:hint="eastAsia"/>
          <w:sz w:val="18"/>
          <w:szCs w:val="18"/>
        </w:rPr>
        <w:t>U</w:t>
      </w:r>
      <w:r>
        <w:rPr>
          <w:rFonts w:hint="eastAsia"/>
          <w:sz w:val="18"/>
          <w:szCs w:val="18"/>
        </w:rPr>
        <w:t>盾而造成的责任。</w:t>
      </w:r>
    </w:p>
    <w:p w:rsidR="00F72B36" w:rsidRDefault="00F72B36" w:rsidP="00F72B36">
      <w:pPr>
        <w:spacing w:line="240" w:lineRule="exact"/>
        <w:ind w:firstLine="360"/>
        <w:rPr>
          <w:sz w:val="18"/>
          <w:szCs w:val="18"/>
        </w:rPr>
      </w:pPr>
      <w:r>
        <w:rPr>
          <w:rFonts w:hint="eastAsia"/>
          <w:sz w:val="18"/>
          <w:szCs w:val="18"/>
        </w:rPr>
        <w:t>（二）如果乙方主体资格灭失（如企业注销等），法定责任人应携带相关证明文件及原</w:t>
      </w:r>
      <w:r>
        <w:rPr>
          <w:rFonts w:hint="eastAsia"/>
          <w:sz w:val="18"/>
          <w:szCs w:val="18"/>
        </w:rPr>
        <w:t>U</w:t>
      </w:r>
      <w:r>
        <w:rPr>
          <w:rFonts w:hint="eastAsia"/>
          <w:sz w:val="18"/>
          <w:szCs w:val="18"/>
        </w:rPr>
        <w:t>盾，向甲方请求注销</w:t>
      </w:r>
      <w:r>
        <w:rPr>
          <w:rFonts w:hint="eastAsia"/>
          <w:sz w:val="18"/>
          <w:szCs w:val="18"/>
        </w:rPr>
        <w:t>U</w:t>
      </w:r>
      <w:r>
        <w:rPr>
          <w:rFonts w:hint="eastAsia"/>
          <w:sz w:val="18"/>
          <w:szCs w:val="18"/>
        </w:rPr>
        <w:t>盾。相关责任人应当承担</w:t>
      </w:r>
      <w:r>
        <w:rPr>
          <w:rFonts w:hint="eastAsia"/>
          <w:sz w:val="18"/>
          <w:szCs w:val="18"/>
        </w:rPr>
        <w:t>U</w:t>
      </w:r>
      <w:r>
        <w:rPr>
          <w:rFonts w:hint="eastAsia"/>
          <w:sz w:val="18"/>
          <w:szCs w:val="18"/>
        </w:rPr>
        <w:t>盾在注销前所有使用</w:t>
      </w:r>
      <w:r>
        <w:rPr>
          <w:rFonts w:hint="eastAsia"/>
          <w:sz w:val="18"/>
          <w:szCs w:val="18"/>
        </w:rPr>
        <w:t>U</w:t>
      </w:r>
      <w:r>
        <w:rPr>
          <w:rFonts w:hint="eastAsia"/>
          <w:sz w:val="18"/>
          <w:szCs w:val="18"/>
        </w:rPr>
        <w:t>盾而造成的相关后果。</w:t>
      </w:r>
    </w:p>
    <w:p w:rsidR="00F72B36" w:rsidRDefault="00F72B36" w:rsidP="00F72B36">
      <w:pPr>
        <w:spacing w:line="240" w:lineRule="exact"/>
        <w:ind w:firstLine="360"/>
        <w:rPr>
          <w:sz w:val="18"/>
          <w:szCs w:val="18"/>
        </w:rPr>
      </w:pPr>
      <w:r>
        <w:rPr>
          <w:rFonts w:hint="eastAsia"/>
          <w:sz w:val="18"/>
          <w:szCs w:val="18"/>
        </w:rPr>
        <w:t>（三）对于下列情形之一，甲方有权主动注销所配发的</w:t>
      </w:r>
      <w:r>
        <w:rPr>
          <w:rFonts w:hint="eastAsia"/>
          <w:sz w:val="18"/>
          <w:szCs w:val="18"/>
        </w:rPr>
        <w:t>U</w:t>
      </w:r>
      <w:r>
        <w:rPr>
          <w:rFonts w:hint="eastAsia"/>
          <w:sz w:val="18"/>
          <w:szCs w:val="18"/>
        </w:rPr>
        <w:t>盾：</w:t>
      </w:r>
    </w:p>
    <w:p w:rsidR="00F72B36" w:rsidRDefault="00F72B36" w:rsidP="00F72B36">
      <w:pPr>
        <w:spacing w:line="240" w:lineRule="exact"/>
        <w:ind w:firstLine="360"/>
        <w:rPr>
          <w:sz w:val="18"/>
          <w:szCs w:val="18"/>
        </w:rPr>
      </w:pPr>
      <w:r>
        <w:rPr>
          <w:rFonts w:hint="eastAsia"/>
          <w:sz w:val="18"/>
          <w:szCs w:val="18"/>
        </w:rPr>
        <w:t>1.</w:t>
      </w:r>
      <w:r>
        <w:rPr>
          <w:rFonts w:hint="eastAsia"/>
          <w:sz w:val="18"/>
          <w:szCs w:val="18"/>
        </w:rPr>
        <w:t>乙方申请</w:t>
      </w:r>
      <w:r>
        <w:rPr>
          <w:rFonts w:hint="eastAsia"/>
          <w:sz w:val="18"/>
          <w:szCs w:val="18"/>
        </w:rPr>
        <w:t>U</w:t>
      </w:r>
      <w:r>
        <w:rPr>
          <w:rFonts w:hint="eastAsia"/>
          <w:sz w:val="18"/>
          <w:szCs w:val="18"/>
        </w:rPr>
        <w:t>盾时，提供不真实信息；</w:t>
      </w:r>
    </w:p>
    <w:p w:rsidR="00F72B36" w:rsidRDefault="00F72B36" w:rsidP="00F72B36">
      <w:pPr>
        <w:spacing w:line="240" w:lineRule="exact"/>
        <w:ind w:firstLine="360"/>
        <w:rPr>
          <w:sz w:val="18"/>
          <w:szCs w:val="18"/>
        </w:rPr>
      </w:pPr>
      <w:r>
        <w:rPr>
          <w:rFonts w:hint="eastAsia"/>
          <w:sz w:val="18"/>
          <w:szCs w:val="18"/>
        </w:rPr>
        <w:t>2.U</w:t>
      </w:r>
      <w:r>
        <w:rPr>
          <w:rFonts w:hint="eastAsia"/>
          <w:sz w:val="18"/>
          <w:szCs w:val="18"/>
        </w:rPr>
        <w:t>盾对应的私钥泄露或出现其他</w:t>
      </w:r>
      <w:r>
        <w:rPr>
          <w:rFonts w:hint="eastAsia"/>
          <w:sz w:val="18"/>
          <w:szCs w:val="18"/>
        </w:rPr>
        <w:t>U</w:t>
      </w:r>
      <w:r>
        <w:rPr>
          <w:rFonts w:hint="eastAsia"/>
          <w:sz w:val="18"/>
          <w:szCs w:val="18"/>
        </w:rPr>
        <w:t>盾的安全性得不到保证的情况；</w:t>
      </w:r>
    </w:p>
    <w:p w:rsidR="00F72B36" w:rsidRDefault="00F72B36" w:rsidP="00F72B36">
      <w:pPr>
        <w:spacing w:line="240" w:lineRule="exact"/>
        <w:ind w:firstLine="360"/>
        <w:rPr>
          <w:sz w:val="18"/>
          <w:szCs w:val="18"/>
        </w:rPr>
      </w:pPr>
      <w:r>
        <w:rPr>
          <w:rFonts w:hint="eastAsia"/>
          <w:sz w:val="18"/>
          <w:szCs w:val="18"/>
        </w:rPr>
        <w:t>3.</w:t>
      </w:r>
      <w:r>
        <w:rPr>
          <w:rFonts w:hint="eastAsia"/>
          <w:sz w:val="18"/>
          <w:szCs w:val="18"/>
        </w:rPr>
        <w:t>乙方不能履行或违反了相关法律、法规和本协议所规定的责任和义务；</w:t>
      </w:r>
    </w:p>
    <w:p w:rsidR="00F72B36" w:rsidRDefault="00F72B36" w:rsidP="00F72B36">
      <w:pPr>
        <w:spacing w:line="240" w:lineRule="exact"/>
        <w:ind w:firstLine="360"/>
        <w:rPr>
          <w:sz w:val="18"/>
          <w:szCs w:val="18"/>
        </w:rPr>
      </w:pPr>
      <w:r>
        <w:rPr>
          <w:rFonts w:hint="eastAsia"/>
          <w:sz w:val="18"/>
          <w:szCs w:val="18"/>
        </w:rPr>
        <w:t>4.</w:t>
      </w:r>
      <w:r>
        <w:rPr>
          <w:rFonts w:hint="eastAsia"/>
          <w:sz w:val="18"/>
          <w:szCs w:val="18"/>
        </w:rPr>
        <w:t>法律、法规规定的其他情形。</w:t>
      </w:r>
    </w:p>
    <w:p w:rsidR="00F72B36" w:rsidRDefault="00F72B36" w:rsidP="00F72B36">
      <w:pPr>
        <w:pStyle w:val="1"/>
        <w:spacing w:before="100" w:after="100" w:line="240" w:lineRule="exact"/>
        <w:ind w:firstLine="361"/>
        <w:rPr>
          <w:b/>
          <w:bCs w:val="0"/>
          <w:sz w:val="18"/>
          <w:szCs w:val="18"/>
        </w:rPr>
      </w:pPr>
      <w:bookmarkStart w:id="12" w:name="_Toc407182020"/>
      <w:bookmarkStart w:id="13" w:name="_Toc407362593"/>
      <w:bookmarkStart w:id="14" w:name="_Toc19254"/>
      <w:r>
        <w:rPr>
          <w:rFonts w:hint="eastAsia"/>
          <w:b/>
          <w:bCs w:val="0"/>
          <w:sz w:val="18"/>
          <w:szCs w:val="18"/>
        </w:rPr>
        <w:t>五、其他</w:t>
      </w:r>
      <w:bookmarkEnd w:id="12"/>
      <w:bookmarkEnd w:id="13"/>
      <w:bookmarkEnd w:id="14"/>
    </w:p>
    <w:p w:rsidR="00F72B36" w:rsidRDefault="00F72B36" w:rsidP="00F72B36">
      <w:pPr>
        <w:spacing w:line="240" w:lineRule="exact"/>
        <w:ind w:firstLine="360"/>
        <w:rPr>
          <w:sz w:val="18"/>
          <w:szCs w:val="18"/>
        </w:rPr>
      </w:pPr>
      <w:r>
        <w:rPr>
          <w:rFonts w:hint="eastAsia"/>
          <w:sz w:val="18"/>
          <w:szCs w:val="18"/>
        </w:rPr>
        <w:t>（一）甲方不对由于意外事件或其他不可抗力事件而导致暂停或终止全部或部分</w:t>
      </w:r>
      <w:r>
        <w:rPr>
          <w:rFonts w:hint="eastAsia"/>
          <w:sz w:val="18"/>
          <w:szCs w:val="18"/>
        </w:rPr>
        <w:t>U</w:t>
      </w:r>
      <w:r>
        <w:rPr>
          <w:rFonts w:hint="eastAsia"/>
          <w:sz w:val="18"/>
          <w:szCs w:val="18"/>
        </w:rPr>
        <w:t>盾服务承担任何责任。</w:t>
      </w:r>
    </w:p>
    <w:p w:rsidR="00F72B36" w:rsidRDefault="00F72B36" w:rsidP="00F72B36">
      <w:pPr>
        <w:spacing w:line="240" w:lineRule="exact"/>
        <w:ind w:firstLine="360"/>
        <w:rPr>
          <w:rFonts w:ascii="仿宋_GB2312"/>
          <w:color w:val="333333"/>
        </w:rPr>
      </w:pPr>
      <w:r>
        <w:rPr>
          <w:rFonts w:hint="eastAsia"/>
          <w:sz w:val="18"/>
          <w:szCs w:val="18"/>
        </w:rPr>
        <w:t>（二）本协议条款可由甲方随时更新，甲方会通过全军武器装备采购信息网进行通知和公布，更新后的协议一旦公布即替代原来的协议条款。乙方如果不接受修改后的协议，可于通知发布之日起</w:t>
      </w:r>
      <w:r>
        <w:rPr>
          <w:rFonts w:hint="eastAsia"/>
          <w:sz w:val="18"/>
          <w:szCs w:val="18"/>
        </w:rPr>
        <w:t>15</w:t>
      </w:r>
      <w:r>
        <w:rPr>
          <w:rFonts w:hint="eastAsia"/>
          <w:sz w:val="18"/>
          <w:szCs w:val="18"/>
        </w:rPr>
        <w:t>个工作日内，向甲方提出注销</w:t>
      </w:r>
      <w:r>
        <w:rPr>
          <w:rFonts w:hint="eastAsia"/>
          <w:sz w:val="18"/>
          <w:szCs w:val="18"/>
        </w:rPr>
        <w:t>U</w:t>
      </w:r>
      <w:r>
        <w:rPr>
          <w:rFonts w:hint="eastAsia"/>
          <w:sz w:val="18"/>
          <w:szCs w:val="18"/>
        </w:rPr>
        <w:t>盾的申请。如果逾期没有提出异议，则视为同意接受修订后的协议。</w:t>
      </w:r>
    </w:p>
    <w:p w:rsidR="00F72B36" w:rsidRDefault="00F72B36" w:rsidP="00F72B36">
      <w:pPr>
        <w:pStyle w:val="a3"/>
        <w:wordWrap w:val="0"/>
        <w:spacing w:before="0" w:beforeAutospacing="0" w:after="0" w:afterAutospacing="0" w:line="760" w:lineRule="exact"/>
        <w:rPr>
          <w:rFonts w:ascii="仿宋_GB2312" w:eastAsia="仿宋_GB2312"/>
          <w:color w:val="333333"/>
        </w:rPr>
      </w:pPr>
      <w:r>
        <w:rPr>
          <w:rFonts w:ascii="仿宋_GB2312" w:eastAsia="仿宋_GB2312" w:hint="eastAsia"/>
          <w:color w:val="333333"/>
        </w:rPr>
        <w:t>甲  方：                                 乙  方（公章）：</w:t>
      </w:r>
    </w:p>
    <w:p w:rsidR="00F72B36" w:rsidRDefault="00F72B36" w:rsidP="00F72B36">
      <w:pPr>
        <w:snapToGrid w:val="0"/>
        <w:ind w:firstLineChars="0" w:firstLine="0"/>
        <w:rPr>
          <w:sz w:val="24"/>
        </w:rPr>
      </w:pPr>
      <w:r>
        <w:rPr>
          <w:rFonts w:ascii="仿宋_GB2312" w:hint="eastAsia"/>
          <w:color w:val="333333"/>
          <w:sz w:val="24"/>
        </w:rPr>
        <w:t>日</w:t>
      </w:r>
      <w:r>
        <w:rPr>
          <w:rFonts w:ascii="仿宋_GB2312"/>
          <w:color w:val="333333"/>
          <w:sz w:val="24"/>
        </w:rPr>
        <w:t xml:space="preserve">  </w:t>
      </w:r>
      <w:r>
        <w:rPr>
          <w:rFonts w:ascii="仿宋_GB2312" w:hint="eastAsia"/>
          <w:color w:val="333333"/>
          <w:sz w:val="24"/>
        </w:rPr>
        <w:t>期：</w:t>
      </w:r>
      <w:r>
        <w:rPr>
          <w:color w:val="333333"/>
          <w:sz w:val="24"/>
        </w:rPr>
        <w:t>_____</w:t>
      </w:r>
      <w:r>
        <w:rPr>
          <w:rFonts w:ascii="仿宋_GB2312" w:hint="eastAsia"/>
          <w:color w:val="333333"/>
          <w:sz w:val="24"/>
        </w:rPr>
        <w:t>年</w:t>
      </w:r>
      <w:r>
        <w:rPr>
          <w:color w:val="333333"/>
          <w:sz w:val="24"/>
        </w:rPr>
        <w:t>____</w:t>
      </w:r>
      <w:r>
        <w:rPr>
          <w:rFonts w:ascii="仿宋_GB2312" w:hint="eastAsia"/>
          <w:color w:val="333333"/>
          <w:sz w:val="24"/>
        </w:rPr>
        <w:t>月</w:t>
      </w:r>
      <w:r>
        <w:rPr>
          <w:color w:val="333333"/>
          <w:sz w:val="24"/>
        </w:rPr>
        <w:t>___</w:t>
      </w:r>
      <w:r>
        <w:rPr>
          <w:rFonts w:ascii="仿宋_GB2312" w:hint="eastAsia"/>
          <w:color w:val="333333"/>
          <w:sz w:val="24"/>
        </w:rPr>
        <w:t>日               日</w:t>
      </w:r>
      <w:r>
        <w:rPr>
          <w:rFonts w:ascii="仿宋_GB2312"/>
          <w:color w:val="333333"/>
          <w:sz w:val="24"/>
        </w:rPr>
        <w:t xml:space="preserve">  </w:t>
      </w:r>
      <w:r>
        <w:rPr>
          <w:rFonts w:ascii="仿宋_GB2312" w:hint="eastAsia"/>
          <w:color w:val="333333"/>
          <w:sz w:val="24"/>
        </w:rPr>
        <w:t>期：</w:t>
      </w:r>
      <w:r>
        <w:rPr>
          <w:color w:val="333333"/>
          <w:sz w:val="24"/>
        </w:rPr>
        <w:t>_____</w:t>
      </w:r>
      <w:r>
        <w:rPr>
          <w:rFonts w:ascii="仿宋_GB2312" w:hint="eastAsia"/>
          <w:color w:val="333333"/>
          <w:sz w:val="24"/>
        </w:rPr>
        <w:t>年</w:t>
      </w:r>
      <w:r>
        <w:rPr>
          <w:color w:val="333333"/>
          <w:sz w:val="24"/>
        </w:rPr>
        <w:t>____</w:t>
      </w:r>
      <w:r>
        <w:rPr>
          <w:rFonts w:ascii="仿宋_GB2312" w:hint="eastAsia"/>
          <w:color w:val="333333"/>
          <w:sz w:val="24"/>
        </w:rPr>
        <w:t>月</w:t>
      </w:r>
      <w:r>
        <w:rPr>
          <w:color w:val="333333"/>
          <w:sz w:val="24"/>
        </w:rPr>
        <w:t>___</w:t>
      </w:r>
      <w:r>
        <w:rPr>
          <w:rFonts w:ascii="仿宋_GB2312" w:hint="eastAsia"/>
          <w:color w:val="333333"/>
          <w:sz w:val="24"/>
        </w:rPr>
        <w:t>日</w:t>
      </w:r>
    </w:p>
    <w:p w:rsidR="00F2681E" w:rsidRPr="00F72B36" w:rsidRDefault="00F2681E" w:rsidP="00F72B36">
      <w:pPr>
        <w:ind w:firstLine="640"/>
      </w:pPr>
    </w:p>
    <w:sectPr w:rsidR="00F2681E" w:rsidRPr="00F72B36" w:rsidSect="00F2681E">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24A6" w:rsidRDefault="001724A6" w:rsidP="001B5529">
      <w:pPr>
        <w:spacing w:line="240" w:lineRule="auto"/>
        <w:ind w:firstLine="640"/>
      </w:pPr>
      <w:r>
        <w:separator/>
      </w:r>
    </w:p>
  </w:endnote>
  <w:endnote w:type="continuationSeparator" w:id="1">
    <w:p w:rsidR="001724A6" w:rsidRDefault="001724A6" w:rsidP="001B5529">
      <w:pPr>
        <w:spacing w:line="240" w:lineRule="auto"/>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29" w:rsidRDefault="001B5529" w:rsidP="001B5529">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29" w:rsidRDefault="001B5529" w:rsidP="001B5529">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29" w:rsidRDefault="001B5529" w:rsidP="001B5529">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24A6" w:rsidRDefault="001724A6" w:rsidP="001B5529">
      <w:pPr>
        <w:spacing w:line="240" w:lineRule="auto"/>
        <w:ind w:firstLine="640"/>
      </w:pPr>
      <w:r>
        <w:separator/>
      </w:r>
    </w:p>
  </w:footnote>
  <w:footnote w:type="continuationSeparator" w:id="1">
    <w:p w:rsidR="001724A6" w:rsidRDefault="001724A6" w:rsidP="001B5529">
      <w:pPr>
        <w:spacing w:line="240" w:lineRule="auto"/>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29" w:rsidRDefault="001B5529" w:rsidP="001B5529">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29" w:rsidRDefault="001B5529" w:rsidP="001B5529">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529" w:rsidRDefault="001B5529" w:rsidP="001B5529">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2B36"/>
    <w:rsid w:val="001724A6"/>
    <w:rsid w:val="001B5529"/>
    <w:rsid w:val="00215471"/>
    <w:rsid w:val="00F2681E"/>
    <w:rsid w:val="00F72B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2B36"/>
    <w:pPr>
      <w:widowControl w:val="0"/>
      <w:spacing w:line="580" w:lineRule="exact"/>
      <w:ind w:firstLineChars="200" w:firstLine="200"/>
      <w:jc w:val="both"/>
    </w:pPr>
    <w:rPr>
      <w:rFonts w:ascii="Times New Roman" w:eastAsia="仿宋_GB2312" w:hAnsi="Times New Roman" w:cs="Times New Roman"/>
      <w:sz w:val="32"/>
      <w:szCs w:val="24"/>
    </w:rPr>
  </w:style>
  <w:style w:type="paragraph" w:styleId="1">
    <w:name w:val="heading 1"/>
    <w:basedOn w:val="a"/>
    <w:next w:val="a"/>
    <w:link w:val="1Char"/>
    <w:uiPriority w:val="9"/>
    <w:qFormat/>
    <w:rsid w:val="00F72B36"/>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2B36"/>
    <w:rPr>
      <w:rFonts w:ascii="Times New Roman" w:eastAsia="黑体" w:hAnsi="Times New Roman" w:cs="Times New Roman"/>
      <w:bCs/>
      <w:kern w:val="44"/>
      <w:sz w:val="32"/>
      <w:szCs w:val="44"/>
    </w:rPr>
  </w:style>
  <w:style w:type="paragraph" w:styleId="a3">
    <w:name w:val="Normal (Web)"/>
    <w:basedOn w:val="a"/>
    <w:uiPriority w:val="99"/>
    <w:unhideWhenUsed/>
    <w:rsid w:val="00F72B36"/>
    <w:pPr>
      <w:widowControl/>
      <w:spacing w:before="100" w:beforeAutospacing="1" w:after="100" w:afterAutospacing="1" w:line="240" w:lineRule="auto"/>
      <w:ind w:firstLineChars="0" w:firstLine="0"/>
      <w:jc w:val="left"/>
    </w:pPr>
    <w:rPr>
      <w:rFonts w:ascii="宋体" w:eastAsia="宋体" w:hAnsi="宋体" w:cs="宋体"/>
      <w:kern w:val="0"/>
      <w:sz w:val="24"/>
    </w:rPr>
  </w:style>
  <w:style w:type="paragraph" w:styleId="a4">
    <w:name w:val="Document Map"/>
    <w:basedOn w:val="a"/>
    <w:link w:val="Char"/>
    <w:uiPriority w:val="99"/>
    <w:semiHidden/>
    <w:unhideWhenUsed/>
    <w:rsid w:val="00F72B36"/>
    <w:rPr>
      <w:rFonts w:ascii="宋体" w:eastAsia="宋体"/>
      <w:sz w:val="18"/>
      <w:szCs w:val="18"/>
    </w:rPr>
  </w:style>
  <w:style w:type="character" w:customStyle="1" w:styleId="Char">
    <w:name w:val="文档结构图 Char"/>
    <w:basedOn w:val="a0"/>
    <w:link w:val="a4"/>
    <w:uiPriority w:val="99"/>
    <w:semiHidden/>
    <w:rsid w:val="00F72B36"/>
    <w:rPr>
      <w:rFonts w:ascii="宋体" w:eastAsia="宋体" w:hAnsi="Times New Roman" w:cs="Times New Roman"/>
      <w:sz w:val="18"/>
      <w:szCs w:val="18"/>
    </w:rPr>
  </w:style>
  <w:style w:type="paragraph" w:styleId="a5">
    <w:name w:val="header"/>
    <w:basedOn w:val="a"/>
    <w:link w:val="Char0"/>
    <w:uiPriority w:val="99"/>
    <w:semiHidden/>
    <w:unhideWhenUsed/>
    <w:rsid w:val="001B552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1B5529"/>
    <w:rPr>
      <w:rFonts w:ascii="Times New Roman" w:eastAsia="仿宋_GB2312" w:hAnsi="Times New Roman" w:cs="Times New Roman"/>
      <w:sz w:val="18"/>
      <w:szCs w:val="18"/>
    </w:rPr>
  </w:style>
  <w:style w:type="paragraph" w:styleId="a6">
    <w:name w:val="footer"/>
    <w:basedOn w:val="a"/>
    <w:link w:val="Char1"/>
    <w:uiPriority w:val="99"/>
    <w:semiHidden/>
    <w:unhideWhenUsed/>
    <w:rsid w:val="001B5529"/>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semiHidden/>
    <w:rsid w:val="001B5529"/>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2014-12-30T07:31:00Z</dcterms:created>
  <dcterms:modified xsi:type="dcterms:W3CDTF">2016-03-10T07:48:00Z</dcterms:modified>
</cp:coreProperties>
</file>