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EC" w:rsidRPr="00D55A84" w:rsidRDefault="0009385B" w:rsidP="00D55A84">
      <w:pPr>
        <w:pStyle w:val="Y4"/>
      </w:pPr>
      <w:r>
        <w:rPr>
          <w:rFonts w:hint="eastAsia"/>
        </w:rPr>
        <w:t xml:space="preserve">AJK1823 </w:t>
      </w:r>
      <w:r w:rsidR="008D44C9">
        <w:rPr>
          <w:rFonts w:hint="eastAsia"/>
        </w:rPr>
        <w:t>UPS</w:t>
      </w:r>
      <w:r>
        <w:rPr>
          <w:rFonts w:hint="eastAsia"/>
        </w:rPr>
        <w:t>设备</w:t>
      </w:r>
      <w:r w:rsidR="0069421F" w:rsidRPr="00D55A84">
        <w:rPr>
          <w:rFonts w:hint="eastAsia"/>
        </w:rPr>
        <w:t>采购</w:t>
      </w:r>
      <w:r w:rsidR="00D55A84">
        <w:rPr>
          <w:rFonts w:hint="eastAsia"/>
        </w:rPr>
        <w:t>要求</w:t>
      </w:r>
    </w:p>
    <w:p w:rsidR="0069421F" w:rsidRPr="00C018DA" w:rsidRDefault="00735DB7" w:rsidP="00735DB7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735DB7">
        <w:rPr>
          <w:rFonts w:ascii="Times New Roman" w:eastAsia="宋体" w:hAnsi="Times New Roman" w:hint="eastAsia"/>
          <w:kern w:val="2"/>
          <w:sz w:val="28"/>
          <w:szCs w:val="32"/>
        </w:rPr>
        <w:t>机房</w:t>
      </w:r>
      <w:r w:rsidR="008D44C9"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="0069421F">
        <w:rPr>
          <w:rFonts w:ascii="Times New Roman" w:eastAsia="宋体" w:hAnsi="Times New Roman" w:hint="eastAsia"/>
          <w:kern w:val="2"/>
          <w:sz w:val="28"/>
          <w:szCs w:val="32"/>
        </w:rPr>
        <w:t>报价要求包含设备价格</w:t>
      </w:r>
      <w:r w:rsidR="00B424C1">
        <w:rPr>
          <w:rFonts w:ascii="Times New Roman" w:eastAsia="宋体" w:hAnsi="Times New Roman" w:hint="eastAsia"/>
          <w:kern w:val="2"/>
          <w:sz w:val="28"/>
          <w:szCs w:val="32"/>
        </w:rPr>
        <w:t>、</w:t>
      </w:r>
      <w:r w:rsidR="0069421F">
        <w:rPr>
          <w:rFonts w:ascii="Times New Roman" w:eastAsia="宋体" w:hAnsi="Times New Roman" w:hint="eastAsia"/>
          <w:kern w:val="2"/>
          <w:sz w:val="28"/>
          <w:szCs w:val="32"/>
        </w:rPr>
        <w:t>安装</w:t>
      </w:r>
      <w:r w:rsidR="00B424C1">
        <w:rPr>
          <w:rFonts w:ascii="Times New Roman" w:eastAsia="宋体" w:hAnsi="Times New Roman" w:hint="eastAsia"/>
          <w:kern w:val="2"/>
          <w:sz w:val="28"/>
          <w:szCs w:val="32"/>
        </w:rPr>
        <w:t>和以下安装要求中所有项目的</w:t>
      </w:r>
      <w:r w:rsidR="0069421F">
        <w:rPr>
          <w:rFonts w:ascii="Times New Roman" w:eastAsia="宋体" w:hAnsi="Times New Roman" w:hint="eastAsia"/>
          <w:kern w:val="2"/>
          <w:sz w:val="28"/>
          <w:szCs w:val="32"/>
        </w:rPr>
        <w:t>全部报价，</w:t>
      </w:r>
      <w:proofErr w:type="gramStart"/>
      <w:r w:rsidR="0069421F">
        <w:rPr>
          <w:rFonts w:ascii="Times New Roman" w:eastAsia="宋体" w:hAnsi="Times New Roman" w:hint="eastAsia"/>
          <w:kern w:val="2"/>
          <w:sz w:val="28"/>
          <w:szCs w:val="32"/>
        </w:rPr>
        <w:t>不</w:t>
      </w:r>
      <w:proofErr w:type="gramEnd"/>
      <w:r w:rsidR="0069421F">
        <w:rPr>
          <w:rFonts w:ascii="Times New Roman" w:eastAsia="宋体" w:hAnsi="Times New Roman" w:hint="eastAsia"/>
          <w:kern w:val="2"/>
          <w:sz w:val="28"/>
          <w:szCs w:val="32"/>
        </w:rPr>
        <w:t>另行产生任何费用。</w:t>
      </w:r>
    </w:p>
    <w:p w:rsidR="00B925EC" w:rsidRPr="00C018DA" w:rsidRDefault="00322ECD" w:rsidP="00C018DA">
      <w:pPr>
        <w:pStyle w:val="MMTopic1"/>
        <w:keepLines w:val="0"/>
        <w:numPr>
          <w:ilvl w:val="0"/>
          <w:numId w:val="3"/>
        </w:numPr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="001262F1" w:rsidRPr="00C018DA">
        <w:rPr>
          <w:rFonts w:ascii="Times New Roman" w:eastAsia="宋体" w:hAnsi="Times New Roman" w:hint="eastAsia"/>
          <w:kern w:val="2"/>
          <w:sz w:val="28"/>
          <w:szCs w:val="32"/>
        </w:rPr>
        <w:t>型号及数量</w:t>
      </w:r>
    </w:p>
    <w:p w:rsidR="001B04D1" w:rsidRDefault="001262F1" w:rsidP="00B925EC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品牌型号：</w:t>
      </w:r>
      <w:r w:rsidR="00ED7D04" w:rsidRPr="00595930">
        <w:rPr>
          <w:rFonts w:ascii="Times New Roman" w:eastAsia="宋体" w:hAnsi="Times New Roman" w:hint="eastAsia"/>
          <w:kern w:val="2"/>
          <w:sz w:val="28"/>
          <w:szCs w:val="32"/>
        </w:rPr>
        <w:t xml:space="preserve">APC </w:t>
      </w:r>
      <w:r w:rsidR="00ED7D04" w:rsidRPr="00595930">
        <w:rPr>
          <w:rFonts w:ascii="Times New Roman" w:eastAsia="宋体" w:hAnsi="Times New Roman"/>
          <w:kern w:val="2"/>
          <w:sz w:val="28"/>
          <w:szCs w:val="32"/>
        </w:rPr>
        <w:t>SY225K250D-PD</w:t>
      </w:r>
      <w:r w:rsidR="00855CF8">
        <w:rPr>
          <w:rFonts w:ascii="Times New Roman" w:eastAsia="宋体" w:hAnsi="Times New Roman" w:hint="eastAsia"/>
          <w:kern w:val="2"/>
          <w:sz w:val="28"/>
          <w:szCs w:val="32"/>
        </w:rPr>
        <w:t>（含</w:t>
      </w:r>
      <w:r w:rsidR="0066728E">
        <w:rPr>
          <w:rFonts w:ascii="Times New Roman" w:eastAsia="宋体" w:hAnsi="Times New Roman" w:hint="eastAsia"/>
          <w:kern w:val="2"/>
          <w:sz w:val="28"/>
          <w:szCs w:val="32"/>
        </w:rPr>
        <w:t>配套品牌</w:t>
      </w:r>
      <w:r w:rsidR="00855CF8">
        <w:rPr>
          <w:rFonts w:ascii="Times New Roman" w:eastAsia="宋体" w:hAnsi="Times New Roman" w:hint="eastAsia"/>
          <w:kern w:val="2"/>
          <w:sz w:val="28"/>
          <w:szCs w:val="32"/>
        </w:rPr>
        <w:t>输入输出配电柜</w:t>
      </w:r>
      <w:r w:rsidR="00E308AA">
        <w:rPr>
          <w:rFonts w:ascii="Times New Roman" w:eastAsia="宋体" w:hAnsi="Times New Roman" w:hint="eastAsia"/>
          <w:kern w:val="2"/>
          <w:sz w:val="28"/>
          <w:szCs w:val="32"/>
        </w:rPr>
        <w:t>；</w:t>
      </w:r>
      <w:r w:rsidR="00E308AA" w:rsidRPr="00595930">
        <w:rPr>
          <w:rFonts w:ascii="Times New Roman" w:eastAsia="宋体" w:hAnsi="Times New Roman" w:hint="eastAsia"/>
          <w:kern w:val="2"/>
          <w:sz w:val="28"/>
          <w:szCs w:val="32"/>
        </w:rPr>
        <w:t>组合模块可输出最大额定功率为</w:t>
      </w:r>
      <w:r w:rsidR="00E308AA" w:rsidRPr="00595930">
        <w:rPr>
          <w:rFonts w:ascii="Times New Roman" w:eastAsia="宋体" w:hAnsi="Times New Roman"/>
          <w:kern w:val="2"/>
          <w:sz w:val="28"/>
          <w:szCs w:val="32"/>
        </w:rPr>
        <w:t>250KVA</w:t>
      </w:r>
      <w:r w:rsidR="00E308AA" w:rsidRPr="00595930">
        <w:rPr>
          <w:rFonts w:ascii="Times New Roman" w:eastAsia="宋体" w:hAnsi="Times New Roman" w:hint="eastAsia"/>
          <w:kern w:val="2"/>
          <w:sz w:val="28"/>
          <w:szCs w:val="32"/>
        </w:rPr>
        <w:t>，单个模块输出功率</w:t>
      </w:r>
      <w:r w:rsidR="00E308AA" w:rsidRPr="00595930">
        <w:rPr>
          <w:rFonts w:ascii="Times New Roman" w:eastAsia="宋体" w:hAnsi="Times New Roman"/>
          <w:kern w:val="2"/>
          <w:sz w:val="28"/>
          <w:szCs w:val="32"/>
        </w:rPr>
        <w:t>25KW</w:t>
      </w:r>
      <w:r w:rsidR="00E308AA" w:rsidRPr="00595930">
        <w:rPr>
          <w:rFonts w:ascii="Times New Roman" w:eastAsia="宋体" w:hAnsi="Times New Roman" w:hint="eastAsia"/>
          <w:kern w:val="2"/>
          <w:sz w:val="28"/>
          <w:szCs w:val="32"/>
        </w:rPr>
        <w:t>，</w:t>
      </w:r>
      <w:r w:rsidR="00E308AA" w:rsidRPr="00595930">
        <w:rPr>
          <w:rFonts w:ascii="Times New Roman" w:eastAsia="宋体" w:hAnsi="Times New Roman"/>
          <w:kern w:val="2"/>
          <w:sz w:val="28"/>
          <w:szCs w:val="32"/>
        </w:rPr>
        <w:t>9+1</w:t>
      </w:r>
      <w:r w:rsidR="00E308AA" w:rsidRPr="00595930">
        <w:rPr>
          <w:rFonts w:ascii="Times New Roman" w:eastAsia="宋体" w:hAnsi="Times New Roman" w:hint="eastAsia"/>
          <w:kern w:val="2"/>
          <w:sz w:val="28"/>
          <w:szCs w:val="32"/>
        </w:rPr>
        <w:t>组合可最大输出功率</w:t>
      </w:r>
      <w:r w:rsidR="00E308AA" w:rsidRPr="00595930">
        <w:rPr>
          <w:rFonts w:ascii="Times New Roman" w:eastAsia="宋体" w:hAnsi="Times New Roman"/>
          <w:kern w:val="2"/>
          <w:sz w:val="28"/>
          <w:szCs w:val="32"/>
        </w:rPr>
        <w:t>250KW</w:t>
      </w:r>
      <w:r w:rsidR="00E308AA" w:rsidRPr="00595930">
        <w:rPr>
          <w:rFonts w:ascii="Times New Roman" w:eastAsia="宋体" w:hAnsi="Times New Roman" w:hint="eastAsia"/>
          <w:kern w:val="2"/>
          <w:sz w:val="28"/>
          <w:szCs w:val="32"/>
        </w:rPr>
        <w:t>。</w:t>
      </w:r>
      <w:r w:rsidR="00855CF8">
        <w:rPr>
          <w:rFonts w:ascii="Times New Roman" w:eastAsia="宋体" w:hAnsi="Times New Roman" w:hint="eastAsia"/>
          <w:kern w:val="2"/>
          <w:sz w:val="28"/>
          <w:szCs w:val="32"/>
        </w:rPr>
        <w:t>）</w:t>
      </w:r>
    </w:p>
    <w:p w:rsidR="00B925EC" w:rsidRDefault="001262F1" w:rsidP="00B925EC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数</w:t>
      </w:r>
      <w:r>
        <w:rPr>
          <w:rFonts w:ascii="Times New Roman" w:eastAsia="宋体" w:hAnsi="Times New Roman" w:hint="eastAsia"/>
          <w:kern w:val="2"/>
          <w:sz w:val="28"/>
          <w:szCs w:val="32"/>
        </w:rPr>
        <w:t xml:space="preserve">    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量：</w:t>
      </w:r>
      <w:r w:rsidR="00757996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="00B925EC" w:rsidRPr="00595930">
        <w:rPr>
          <w:rFonts w:ascii="Times New Roman" w:eastAsia="宋体" w:hAnsi="Times New Roman" w:hint="eastAsia"/>
          <w:kern w:val="2"/>
          <w:sz w:val="28"/>
          <w:szCs w:val="32"/>
        </w:rPr>
        <w:t>台</w:t>
      </w:r>
    </w:p>
    <w:p w:rsidR="001B04D1" w:rsidRDefault="00E308AA" w:rsidP="00B925EC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功率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模块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：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6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个</w:t>
      </w:r>
      <w:r w:rsidR="001B04D1"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3A7491" w:rsidRDefault="003A7491" w:rsidP="00C018DA">
      <w:pPr>
        <w:pStyle w:val="MMTopic1"/>
        <w:keepLines w:val="0"/>
        <w:numPr>
          <w:ilvl w:val="0"/>
          <w:numId w:val="3"/>
        </w:numPr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安装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位置</w:t>
      </w:r>
    </w:p>
    <w:p w:rsidR="00C018DA" w:rsidRPr="002278E2" w:rsidRDefault="003F6946" w:rsidP="002278E2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机房在一楼，</w:t>
      </w:r>
      <w:r w:rsidR="00306FDD" w:rsidRPr="002278E2">
        <w:rPr>
          <w:rFonts w:ascii="Times New Roman" w:eastAsia="宋体" w:hAnsi="Times New Roman"/>
          <w:kern w:val="2"/>
          <w:sz w:val="28"/>
          <w:szCs w:val="32"/>
        </w:rPr>
        <w:t>UPS</w:t>
      </w:r>
      <w:r w:rsidR="00306FDD">
        <w:rPr>
          <w:rFonts w:ascii="Times New Roman" w:eastAsia="宋体" w:hAnsi="Times New Roman" w:hint="eastAsia"/>
          <w:kern w:val="2"/>
          <w:sz w:val="28"/>
          <w:szCs w:val="32"/>
        </w:rPr>
        <w:t>主机、</w:t>
      </w:r>
      <w:r w:rsidR="00306FDD" w:rsidRPr="002278E2">
        <w:rPr>
          <w:rFonts w:ascii="Times New Roman" w:eastAsia="宋体" w:hAnsi="Times New Roman" w:hint="eastAsia"/>
          <w:kern w:val="2"/>
          <w:sz w:val="28"/>
          <w:szCs w:val="32"/>
        </w:rPr>
        <w:t>配套配电柜</w:t>
      </w:r>
      <w:r w:rsidR="00306FDD">
        <w:rPr>
          <w:rFonts w:ascii="Times New Roman" w:eastAsia="宋体" w:hAnsi="Times New Roman" w:hint="eastAsia"/>
          <w:kern w:val="2"/>
          <w:sz w:val="28"/>
          <w:szCs w:val="32"/>
        </w:rPr>
        <w:t>和</w:t>
      </w:r>
      <w:r w:rsidR="00306FDD">
        <w:rPr>
          <w:rFonts w:ascii="Times New Roman" w:eastAsia="宋体" w:hAnsi="Times New Roman" w:hint="eastAsia"/>
          <w:kern w:val="2"/>
          <w:sz w:val="28"/>
          <w:szCs w:val="32"/>
        </w:rPr>
        <w:t>12</w:t>
      </w:r>
      <w:r w:rsidR="00306FDD">
        <w:rPr>
          <w:rFonts w:ascii="Times New Roman" w:eastAsia="宋体" w:hAnsi="Times New Roman" w:hint="eastAsia"/>
          <w:kern w:val="2"/>
          <w:sz w:val="28"/>
          <w:szCs w:val="32"/>
        </w:rPr>
        <w:t>个电池柜统一安装在</w:t>
      </w:r>
      <w:r w:rsidR="00306FDD" w:rsidRPr="002278E2">
        <w:rPr>
          <w:rFonts w:ascii="Times New Roman" w:eastAsia="宋体" w:hAnsi="Times New Roman" w:hint="eastAsia"/>
          <w:kern w:val="2"/>
          <w:sz w:val="28"/>
          <w:szCs w:val="32"/>
        </w:rPr>
        <w:t>机房西墙侧，</w:t>
      </w:r>
      <w:r w:rsidR="002278E2" w:rsidRPr="002278E2">
        <w:rPr>
          <w:rFonts w:ascii="Times New Roman" w:eastAsia="宋体" w:hAnsi="Times New Roman" w:hint="eastAsia"/>
          <w:kern w:val="2"/>
          <w:sz w:val="28"/>
          <w:szCs w:val="32"/>
        </w:rPr>
        <w:t>如图</w:t>
      </w:r>
      <w:r w:rsidR="00306FDD">
        <w:rPr>
          <w:rFonts w:ascii="Times New Roman" w:eastAsia="宋体" w:hAnsi="Times New Roman" w:hint="eastAsia"/>
          <w:kern w:val="2"/>
          <w:sz w:val="28"/>
          <w:szCs w:val="32"/>
        </w:rPr>
        <w:t>（示意图）</w:t>
      </w:r>
      <w:r w:rsidR="002278E2" w:rsidRPr="002278E2">
        <w:rPr>
          <w:rFonts w:ascii="Times New Roman" w:eastAsia="宋体" w:hAnsi="Times New Roman" w:hint="eastAsia"/>
          <w:kern w:val="2"/>
          <w:sz w:val="28"/>
          <w:szCs w:val="32"/>
        </w:rPr>
        <w:t>左侧绿色一排</w:t>
      </w:r>
      <w:r w:rsidR="003A7491" w:rsidRPr="002278E2">
        <w:rPr>
          <w:rFonts w:ascii="Times New Roman" w:eastAsia="宋体" w:hAnsi="Times New Roman" w:hint="eastAsia"/>
          <w:kern w:val="2"/>
          <w:sz w:val="28"/>
          <w:szCs w:val="32"/>
        </w:rPr>
        <w:t>所示</w:t>
      </w:r>
    </w:p>
    <w:p w:rsidR="002278E2" w:rsidRPr="002278E2" w:rsidRDefault="001B04D1" w:rsidP="003A7491">
      <w:pPr>
        <w:pStyle w:val="MMTopic1"/>
        <w:keepLines w:val="0"/>
        <w:ind w:left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595930">
        <w:rPr>
          <w:rFonts w:ascii="Times New Roman" w:hAnsi="Times New Roman"/>
          <w:sz w:val="28"/>
        </w:rPr>
        <w:object w:dxaOrig="25266" w:dyaOrig="19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5pt;height:272.95pt" o:ole="">
            <v:imagedata r:id="rId8" o:title=""/>
          </v:shape>
          <o:OLEObject Type="Embed" ProgID="Visio.Drawing.11" ShapeID="_x0000_i1025" DrawAspect="Content" ObjectID="_1583860084" r:id="rId9"/>
        </w:object>
      </w:r>
    </w:p>
    <w:p w:rsidR="003A7491" w:rsidRDefault="003A7491" w:rsidP="00C018DA">
      <w:pPr>
        <w:pStyle w:val="MMTopic1"/>
        <w:keepLines w:val="0"/>
        <w:numPr>
          <w:ilvl w:val="0"/>
          <w:numId w:val="3"/>
        </w:numPr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lastRenderedPageBreak/>
        <w:t>安装要求</w:t>
      </w:r>
    </w:p>
    <w:p w:rsidR="00855CF8" w:rsidRDefault="00855CF8" w:rsidP="00ED7D04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配电柜</w:t>
      </w:r>
    </w:p>
    <w:p w:rsidR="00855CF8" w:rsidRDefault="00855CF8" w:rsidP="00855CF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855CF8">
        <w:rPr>
          <w:rFonts w:ascii="Times New Roman" w:eastAsia="宋体" w:hAnsi="Times New Roman"/>
          <w:kern w:val="2"/>
          <w:sz w:val="28"/>
          <w:szCs w:val="32"/>
        </w:rPr>
        <w:t>用于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UPS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主机的输入输出配电。内部安装主输入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/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输出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3P400A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塑壳断路器各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1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路，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1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路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STS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（固态切换）市电旁路切换开关，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12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路输出开关，开关规格为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3P80A</w:t>
      </w:r>
      <w:r w:rsidRPr="00855CF8">
        <w:rPr>
          <w:rFonts w:ascii="Times New Roman" w:eastAsia="宋体" w:hAnsi="Times New Roman"/>
          <w:kern w:val="2"/>
          <w:sz w:val="28"/>
          <w:szCs w:val="32"/>
        </w:rPr>
        <w:t>塑壳断路器。</w:t>
      </w:r>
    </w:p>
    <w:p w:rsidR="007146C9" w:rsidRDefault="007146C9" w:rsidP="00855CF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配电柜按照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配套标准完成安装及调试。</w:t>
      </w:r>
    </w:p>
    <w:p w:rsidR="0066728E" w:rsidRDefault="0066728E" w:rsidP="00855CF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主机、电池</w:t>
      </w:r>
    </w:p>
    <w:p w:rsidR="0066728E" w:rsidRPr="0066728E" w:rsidRDefault="0066728E" w:rsidP="00855CF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66728E">
        <w:rPr>
          <w:rFonts w:ascii="Times New Roman" w:eastAsia="宋体" w:hAnsi="Times New Roman"/>
          <w:kern w:val="2"/>
          <w:sz w:val="28"/>
          <w:szCs w:val="32"/>
        </w:rPr>
        <w:t>包括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UPS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框架；主机控制模块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2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个，互为冗余，出现故障自动切换。功率模块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6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个，装机容量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150KW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，可热插拔</w:t>
      </w:r>
      <w:r w:rsidR="001B04D1">
        <w:rPr>
          <w:rFonts w:ascii="Times New Roman" w:eastAsia="宋体" w:hAnsi="Times New Roman" w:hint="eastAsia"/>
          <w:kern w:val="2"/>
          <w:sz w:val="28"/>
          <w:szCs w:val="32"/>
        </w:rPr>
        <w:t>；共预留</w:t>
      </w:r>
      <w:r w:rsidR="001B04D1">
        <w:rPr>
          <w:rFonts w:ascii="Times New Roman" w:eastAsia="宋体" w:hAnsi="Times New Roman" w:hint="eastAsia"/>
          <w:kern w:val="2"/>
          <w:sz w:val="28"/>
          <w:szCs w:val="32"/>
        </w:rPr>
        <w:t>4</w:t>
      </w:r>
      <w:r w:rsidR="001B04D1">
        <w:rPr>
          <w:rFonts w:ascii="Times New Roman" w:eastAsia="宋体" w:hAnsi="Times New Roman" w:hint="eastAsia"/>
          <w:kern w:val="2"/>
          <w:sz w:val="28"/>
          <w:szCs w:val="32"/>
        </w:rPr>
        <w:t>个功率模块接口，便于后期增加功率模块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。</w:t>
      </w:r>
    </w:p>
    <w:p w:rsidR="0066728E" w:rsidRDefault="0066728E" w:rsidP="0066728E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66728E">
        <w:rPr>
          <w:rFonts w:ascii="Times New Roman" w:eastAsia="宋体" w:hAnsi="Times New Roman"/>
          <w:kern w:val="2"/>
          <w:sz w:val="28"/>
          <w:szCs w:val="32"/>
        </w:rPr>
        <w:t>以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MGE M2AL12-150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型（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12V-150Ah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）免维护铅酸蓄电池为例，单个重量约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47Kg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，尺寸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485*172*240mm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（长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*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宽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*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高）。需要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64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块该型号电池，放置在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8</w:t>
      </w:r>
      <w:r w:rsidRPr="0066728E">
        <w:rPr>
          <w:rFonts w:ascii="Times New Roman" w:eastAsia="宋体" w:hAnsi="Times New Roman"/>
          <w:kern w:val="2"/>
          <w:sz w:val="28"/>
          <w:szCs w:val="32"/>
        </w:rPr>
        <w:t>个电池柜内</w:t>
      </w:r>
      <w:r w:rsidR="001B04D1">
        <w:rPr>
          <w:rFonts w:ascii="Times New Roman" w:eastAsia="宋体" w:hAnsi="Times New Roman" w:hint="eastAsia"/>
          <w:kern w:val="2"/>
          <w:sz w:val="28"/>
          <w:szCs w:val="32"/>
        </w:rPr>
        <w:t>（可根据</w:t>
      </w:r>
      <w:r w:rsidR="001B04D1"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="001B04D1">
        <w:rPr>
          <w:rFonts w:ascii="Times New Roman" w:eastAsia="宋体" w:hAnsi="Times New Roman" w:hint="eastAsia"/>
          <w:kern w:val="2"/>
          <w:sz w:val="28"/>
          <w:szCs w:val="32"/>
        </w:rPr>
        <w:t>厂家配套电池柜的具体情况调整数量，满足上述</w:t>
      </w:r>
      <w:r w:rsidR="001B04D1">
        <w:rPr>
          <w:rFonts w:ascii="Times New Roman" w:eastAsia="宋体" w:hAnsi="Times New Roman" w:hint="eastAsia"/>
          <w:kern w:val="2"/>
          <w:sz w:val="28"/>
          <w:szCs w:val="32"/>
        </w:rPr>
        <w:t>64</w:t>
      </w:r>
      <w:r w:rsidR="001B04D1">
        <w:rPr>
          <w:rFonts w:ascii="Times New Roman" w:eastAsia="宋体" w:hAnsi="Times New Roman" w:hint="eastAsia"/>
          <w:kern w:val="2"/>
          <w:sz w:val="28"/>
          <w:szCs w:val="32"/>
        </w:rPr>
        <w:t>块电池存放需求）</w:t>
      </w:r>
      <w:r w:rsidR="007146C9">
        <w:rPr>
          <w:rFonts w:ascii="Times New Roman" w:eastAsia="宋体" w:hAnsi="Times New Roman" w:hint="eastAsia"/>
          <w:kern w:val="2"/>
          <w:sz w:val="28"/>
          <w:szCs w:val="32"/>
        </w:rPr>
        <w:t>，另备份</w:t>
      </w:r>
      <w:r w:rsidR="007146C9">
        <w:rPr>
          <w:rFonts w:ascii="Times New Roman" w:eastAsia="宋体" w:hAnsi="Times New Roman" w:hint="eastAsia"/>
          <w:kern w:val="2"/>
          <w:sz w:val="28"/>
          <w:szCs w:val="32"/>
        </w:rPr>
        <w:t>4</w:t>
      </w:r>
      <w:r w:rsidR="007146C9">
        <w:rPr>
          <w:rFonts w:ascii="Times New Roman" w:eastAsia="宋体" w:hAnsi="Times New Roman" w:hint="eastAsia"/>
          <w:kern w:val="2"/>
          <w:sz w:val="28"/>
          <w:szCs w:val="32"/>
        </w:rPr>
        <w:t>个空电池柜</w:t>
      </w:r>
      <w:r w:rsidR="001B04D1">
        <w:rPr>
          <w:rFonts w:ascii="Times New Roman" w:eastAsia="宋体" w:hAnsi="Times New Roman" w:hint="eastAsia"/>
          <w:kern w:val="2"/>
          <w:sz w:val="28"/>
          <w:szCs w:val="32"/>
        </w:rPr>
        <w:t>（满足后期增加</w:t>
      </w:r>
      <w:r w:rsidR="001B04D1">
        <w:rPr>
          <w:rFonts w:ascii="Times New Roman" w:eastAsia="宋体" w:hAnsi="Times New Roman" w:hint="eastAsia"/>
          <w:kern w:val="2"/>
          <w:sz w:val="28"/>
          <w:szCs w:val="32"/>
        </w:rPr>
        <w:t>32</w:t>
      </w:r>
      <w:r w:rsidR="001B04D1">
        <w:rPr>
          <w:rFonts w:ascii="Times New Roman" w:eastAsia="宋体" w:hAnsi="Times New Roman" w:hint="eastAsia"/>
          <w:kern w:val="2"/>
          <w:sz w:val="28"/>
          <w:szCs w:val="32"/>
        </w:rPr>
        <w:t>块上述电池存放需求，数量可调，且和上述的电池柜统一安装放置，兼顾整体美观）</w:t>
      </w:r>
      <w:r w:rsidR="007146C9"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66728E" w:rsidRDefault="007146C9" w:rsidP="00855CF8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3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 w:rsidR="0066728E">
        <w:rPr>
          <w:rFonts w:ascii="Times New Roman" w:eastAsia="宋体" w:hAnsi="Times New Roman" w:hint="eastAsia"/>
          <w:kern w:val="2"/>
          <w:sz w:val="28"/>
          <w:szCs w:val="32"/>
        </w:rPr>
        <w:t>电缆耗材及铺设</w:t>
      </w:r>
    </w:p>
    <w:p w:rsidR="00E308AA" w:rsidRDefault="008365ED" w:rsidP="00ED7D04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Pr="00306EC7">
        <w:rPr>
          <w:rFonts w:ascii="Times New Roman" w:eastAsia="宋体" w:hAnsi="Times New Roman" w:hint="eastAsia"/>
          <w:kern w:val="2"/>
          <w:sz w:val="28"/>
          <w:szCs w:val="32"/>
        </w:rPr>
        <w:t>供电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安装需要</w:t>
      </w:r>
      <w:r w:rsidRPr="00306EC7">
        <w:rPr>
          <w:rFonts w:ascii="Times New Roman" w:eastAsia="宋体" w:hAnsi="Times New Roman" w:hint="eastAsia"/>
          <w:kern w:val="2"/>
          <w:sz w:val="28"/>
          <w:szCs w:val="32"/>
        </w:rPr>
        <w:t>由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Pr="00306EC7">
        <w:rPr>
          <w:rFonts w:ascii="Times New Roman" w:eastAsia="宋体" w:hAnsi="Times New Roman" w:hint="eastAsia"/>
          <w:kern w:val="2"/>
          <w:sz w:val="28"/>
          <w:szCs w:val="32"/>
        </w:rPr>
        <w:t>厂家按照供电要求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和</w:t>
      </w:r>
      <w:r w:rsidR="00E308AA">
        <w:rPr>
          <w:rFonts w:ascii="Times New Roman" w:eastAsia="宋体" w:hAnsi="Times New Roman" w:hint="eastAsia"/>
          <w:kern w:val="2"/>
          <w:sz w:val="28"/>
          <w:szCs w:val="32"/>
        </w:rPr>
        <w:t>相关标准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，依据下图强电线槽铺设电缆</w:t>
      </w:r>
      <w:r w:rsidR="00E308AA">
        <w:rPr>
          <w:rFonts w:ascii="Times New Roman" w:eastAsia="宋体" w:hAnsi="Times New Roman" w:hint="eastAsia"/>
          <w:kern w:val="2"/>
          <w:sz w:val="28"/>
          <w:szCs w:val="32"/>
        </w:rPr>
        <w:t>（电缆根据</w:t>
      </w:r>
      <w:r w:rsidR="00E308AA"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="00E308AA">
        <w:rPr>
          <w:rFonts w:ascii="Times New Roman" w:eastAsia="宋体" w:hAnsi="Times New Roman" w:hint="eastAsia"/>
          <w:kern w:val="2"/>
          <w:sz w:val="28"/>
          <w:szCs w:val="32"/>
        </w:rPr>
        <w:t>实际情况，按照相关电力标准选择合适型号）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，从技术配电柜对应空开取电，完成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供电安装，甲方仅提供技术配电柜取电点</w:t>
      </w:r>
      <w:r w:rsidR="00E308AA"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E308AA" w:rsidRDefault="008365ED" w:rsidP="00ED7D04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lastRenderedPageBreak/>
        <w:t>分别</w:t>
      </w:r>
      <w:r w:rsidR="007146C9">
        <w:rPr>
          <w:rFonts w:ascii="Times New Roman" w:eastAsia="宋体" w:hAnsi="Times New Roman" w:hint="eastAsia"/>
          <w:kern w:val="2"/>
          <w:sz w:val="28"/>
          <w:szCs w:val="32"/>
        </w:rPr>
        <w:t>安装</w:t>
      </w:r>
      <w:r w:rsidR="007146C9" w:rsidRPr="00595930"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="007146C9" w:rsidRPr="00595930">
        <w:rPr>
          <w:rFonts w:ascii="Times New Roman" w:eastAsia="宋体" w:hAnsi="Times New Roman" w:hint="eastAsia"/>
          <w:kern w:val="2"/>
          <w:sz w:val="28"/>
          <w:szCs w:val="32"/>
        </w:rPr>
        <w:t>输出配电柜至各电源列头柜</w:t>
      </w:r>
      <w:r w:rsidR="00EE02ED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="00EE02ED" w:rsidRPr="00855CF8">
        <w:rPr>
          <w:rFonts w:ascii="Times New Roman" w:eastAsia="宋体" w:hAnsi="Times New Roman"/>
          <w:kern w:val="2"/>
          <w:sz w:val="28"/>
          <w:szCs w:val="32"/>
        </w:rPr>
        <w:t>10</w:t>
      </w:r>
      <w:r w:rsidR="00EE02ED">
        <w:rPr>
          <w:rFonts w:ascii="Times New Roman" w:eastAsia="宋体" w:hAnsi="Times New Roman" w:hint="eastAsia"/>
          <w:kern w:val="2"/>
          <w:sz w:val="28"/>
          <w:szCs w:val="32"/>
        </w:rPr>
        <w:t>个）</w:t>
      </w:r>
      <w:r w:rsidR="007146C9" w:rsidRPr="00595930">
        <w:rPr>
          <w:rFonts w:ascii="Times New Roman" w:eastAsia="宋体" w:hAnsi="Times New Roman" w:hint="eastAsia"/>
          <w:kern w:val="2"/>
          <w:sz w:val="28"/>
          <w:szCs w:val="32"/>
        </w:rPr>
        <w:t>的电缆，在两端</w:t>
      </w:r>
      <w:r w:rsidR="007146C9" w:rsidRPr="00595930">
        <w:rPr>
          <w:rFonts w:ascii="Times New Roman" w:eastAsia="宋体" w:hAnsi="Times New Roman"/>
          <w:kern w:val="2"/>
          <w:sz w:val="28"/>
          <w:szCs w:val="32"/>
        </w:rPr>
        <w:t>的断路器压接</w:t>
      </w:r>
      <w:r w:rsidR="007146C9" w:rsidRPr="00595930">
        <w:rPr>
          <w:rFonts w:ascii="Times New Roman" w:eastAsia="宋体" w:hAnsi="Times New Roman" w:hint="eastAsia"/>
          <w:kern w:val="2"/>
          <w:sz w:val="28"/>
          <w:szCs w:val="32"/>
        </w:rPr>
        <w:t>电缆</w:t>
      </w:r>
      <w:r w:rsidR="00E308AA">
        <w:rPr>
          <w:rFonts w:ascii="Times New Roman" w:eastAsia="宋体" w:hAnsi="Times New Roman" w:hint="eastAsia"/>
          <w:kern w:val="2"/>
          <w:sz w:val="28"/>
          <w:szCs w:val="32"/>
        </w:rPr>
        <w:t>，</w:t>
      </w:r>
      <w:r w:rsidR="00EE02ED" w:rsidRPr="00855CF8">
        <w:rPr>
          <w:rFonts w:ascii="Times New Roman" w:eastAsia="宋体" w:hAnsi="Times New Roman"/>
          <w:kern w:val="2"/>
          <w:sz w:val="28"/>
          <w:szCs w:val="32"/>
        </w:rPr>
        <w:t>电缆</w:t>
      </w:r>
      <w:r w:rsidR="00855CF8" w:rsidRPr="00855CF8">
        <w:rPr>
          <w:rFonts w:ascii="Times New Roman" w:eastAsia="宋体" w:hAnsi="Times New Roman"/>
          <w:kern w:val="2"/>
          <w:sz w:val="28"/>
          <w:szCs w:val="32"/>
        </w:rPr>
        <w:t>选用</w:t>
      </w:r>
      <w:r w:rsidR="00855CF8" w:rsidRPr="00855CF8">
        <w:rPr>
          <w:rFonts w:ascii="Times New Roman" w:eastAsia="宋体" w:hAnsi="Times New Roman"/>
          <w:kern w:val="2"/>
          <w:sz w:val="28"/>
          <w:szCs w:val="32"/>
        </w:rPr>
        <w:t>YJV4*25+1*16</w:t>
      </w:r>
      <w:r w:rsidR="00855CF8" w:rsidRPr="00855CF8">
        <w:rPr>
          <w:rFonts w:ascii="Times New Roman" w:eastAsia="宋体" w:hAnsi="Times New Roman"/>
          <w:kern w:val="2"/>
          <w:sz w:val="28"/>
          <w:szCs w:val="32"/>
        </w:rPr>
        <w:t>型</w:t>
      </w:r>
      <w:r w:rsidR="00E308AA"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ED7D04" w:rsidRDefault="00E308AA" w:rsidP="00ED7D04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以上所有</w:t>
      </w:r>
      <w:r w:rsidR="008365ED">
        <w:rPr>
          <w:rFonts w:ascii="Times New Roman" w:eastAsia="宋体" w:hAnsi="Times New Roman" w:hint="eastAsia"/>
          <w:kern w:val="2"/>
          <w:sz w:val="28"/>
          <w:szCs w:val="32"/>
        </w:rPr>
        <w:t>电缆长度由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="008365ED">
        <w:rPr>
          <w:rFonts w:ascii="Times New Roman" w:eastAsia="宋体" w:hAnsi="Times New Roman" w:hint="eastAsia"/>
          <w:kern w:val="2"/>
          <w:sz w:val="28"/>
          <w:szCs w:val="32"/>
        </w:rPr>
        <w:t>厂家依据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下</w:t>
      </w:r>
      <w:r w:rsidR="008365ED">
        <w:rPr>
          <w:rFonts w:ascii="Times New Roman" w:eastAsia="宋体" w:hAnsi="Times New Roman" w:hint="eastAsia"/>
          <w:kern w:val="2"/>
          <w:sz w:val="28"/>
          <w:szCs w:val="32"/>
        </w:rPr>
        <w:t>图中数据进行估算，电缆和耗材以及安装期间产生任何费用均包含在安装费用里</w:t>
      </w:r>
      <w:r w:rsidR="007146C9"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306FDD" w:rsidRDefault="00306FDD" w:rsidP="00E308AA">
      <w:pPr>
        <w:pStyle w:val="MMTopic1"/>
        <w:keepLines w:val="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 wp14:anchorId="6FA219BB" wp14:editId="38C2209B">
            <wp:extent cx="5274310" cy="3704899"/>
            <wp:effectExtent l="0" t="0" r="2540" b="0"/>
            <wp:docPr id="3" name="图片 3" descr="http://192.168.2.213/imimage/2018/03/21/48e8b38be7b543739afa49c10b873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192.168.2.213/imimage/2018/03/21/48e8b38be7b543739afa49c10b87339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6C9" w:rsidRDefault="007146C9" w:rsidP="00ED7D04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4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）其他要求</w:t>
      </w:r>
    </w:p>
    <w:p w:rsidR="00B925EC" w:rsidRDefault="00ED7D04" w:rsidP="00ED7D04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由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厂商提前做好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主机、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配电柜</w:t>
      </w:r>
      <w:r w:rsidR="00855CF8" w:rsidRPr="00595930">
        <w:rPr>
          <w:rFonts w:ascii="Times New Roman" w:eastAsia="宋体" w:hAnsi="Times New Roman" w:hint="eastAsia"/>
          <w:kern w:val="2"/>
          <w:sz w:val="28"/>
          <w:szCs w:val="32"/>
        </w:rPr>
        <w:t>及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蓄电池机柜底部支架，选择规格为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10</w:t>
      </w:r>
      <w:r w:rsidRPr="00595930">
        <w:rPr>
          <w:rFonts w:ascii="Times New Roman" w:eastAsia="宋体" w:hAnsi="Times New Roman"/>
          <w:kern w:val="2"/>
          <w:sz w:val="28"/>
          <w:szCs w:val="32"/>
        </w:rPr>
        <w:t>mm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*10mm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以上的角铁现场焊接，最终把所有支架焊接为一体，以增强牢固性</w:t>
      </w:r>
      <w:r w:rsidR="007146C9">
        <w:rPr>
          <w:rFonts w:ascii="Times New Roman" w:eastAsia="宋体" w:hAnsi="Times New Roman" w:hint="eastAsia"/>
          <w:kern w:val="2"/>
          <w:sz w:val="28"/>
          <w:szCs w:val="32"/>
        </w:rPr>
        <w:t>，安装在甲方指定位置</w:t>
      </w:r>
      <w:r w:rsidR="001B04D1">
        <w:rPr>
          <w:rFonts w:ascii="Times New Roman" w:eastAsia="宋体" w:hAnsi="Times New Roman" w:hint="eastAsia"/>
          <w:kern w:val="2"/>
          <w:sz w:val="28"/>
          <w:szCs w:val="32"/>
        </w:rPr>
        <w:t>，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支架必须做好防腐防锈处理。</w:t>
      </w:r>
    </w:p>
    <w:p w:rsidR="00DF15E1" w:rsidRDefault="00DF15E1" w:rsidP="00DF15E1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进场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安装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时要做好地面防护措施，避免损坏或刮伤地板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3A7491" w:rsidRPr="003A7491" w:rsidRDefault="003A7491" w:rsidP="003A7491">
      <w:pPr>
        <w:pStyle w:val="MMTopic1"/>
        <w:keepLines w:val="0"/>
        <w:numPr>
          <w:ilvl w:val="0"/>
          <w:numId w:val="3"/>
        </w:numPr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3A7491">
        <w:rPr>
          <w:rFonts w:ascii="Times New Roman" w:eastAsia="宋体" w:hAnsi="Times New Roman" w:hint="eastAsia"/>
          <w:kern w:val="2"/>
          <w:sz w:val="28"/>
          <w:szCs w:val="32"/>
        </w:rPr>
        <w:t>综合测试，加贴标签</w:t>
      </w:r>
    </w:p>
    <w:p w:rsidR="003A7491" w:rsidRPr="00595930" w:rsidRDefault="003A7491" w:rsidP="003A7491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lastRenderedPageBreak/>
        <w:t>按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开机测试流程（厂商标准流程）进行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UPS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测试，并出具测试报告。对各列头柜和电缆进行短路、断路、漏电测试，确保安全供电。</w:t>
      </w:r>
    </w:p>
    <w:p w:rsidR="003A7491" w:rsidRPr="00595930" w:rsidRDefault="003A7491" w:rsidP="003A7491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各种标签规则如下：</w:t>
      </w:r>
    </w:p>
    <w:p w:rsidR="003A7491" w:rsidRPr="00595930" w:rsidRDefault="003A7491" w:rsidP="003A7491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595930">
        <w:rPr>
          <w:rFonts w:ascii="Times New Roman" w:eastAsia="宋体" w:hAnsi="Times New Roman" w:hint="eastAsia"/>
          <w:sz w:val="28"/>
          <w:szCs w:val="32"/>
        </w:rPr>
        <w:t>UPS</w:t>
      </w:r>
      <w:r w:rsidRPr="00595930">
        <w:rPr>
          <w:rFonts w:ascii="Times New Roman" w:eastAsia="宋体" w:hAnsi="Times New Roman" w:hint="eastAsia"/>
          <w:sz w:val="28"/>
          <w:szCs w:val="32"/>
        </w:rPr>
        <w:t>主机、电池等机柜采用机柜排号（如</w:t>
      </w:r>
      <w:r w:rsidRPr="00595930">
        <w:rPr>
          <w:rFonts w:ascii="Times New Roman" w:eastAsia="宋体" w:hAnsi="Times New Roman" w:hint="eastAsia"/>
          <w:sz w:val="28"/>
          <w:szCs w:val="32"/>
        </w:rPr>
        <w:t>K/L</w:t>
      </w:r>
      <w:r w:rsidRPr="00595930">
        <w:rPr>
          <w:rFonts w:ascii="Times New Roman" w:eastAsia="宋体" w:hAnsi="Times New Roman" w:hint="eastAsia"/>
          <w:sz w:val="28"/>
          <w:szCs w:val="32"/>
        </w:rPr>
        <w:t>）</w:t>
      </w:r>
      <w:r w:rsidRPr="00595930">
        <w:rPr>
          <w:rFonts w:ascii="Times New Roman" w:eastAsia="宋体" w:hAnsi="Times New Roman" w:hint="eastAsia"/>
          <w:sz w:val="28"/>
          <w:szCs w:val="32"/>
        </w:rPr>
        <w:t>+</w:t>
      </w:r>
      <w:r w:rsidRPr="00595930">
        <w:rPr>
          <w:rFonts w:ascii="Times New Roman" w:eastAsia="宋体" w:hAnsi="Times New Roman" w:hint="eastAsia"/>
          <w:sz w:val="28"/>
          <w:szCs w:val="32"/>
        </w:rPr>
        <w:t>机柜编号（</w:t>
      </w:r>
      <w:r w:rsidRPr="00595930">
        <w:rPr>
          <w:rFonts w:ascii="Times New Roman" w:eastAsia="宋体" w:hAnsi="Times New Roman" w:hint="eastAsia"/>
          <w:sz w:val="28"/>
          <w:szCs w:val="32"/>
        </w:rPr>
        <w:t>01/</w:t>
      </w:r>
      <w:r w:rsidRPr="00595930">
        <w:rPr>
          <w:rFonts w:ascii="Times New Roman" w:eastAsia="宋体" w:hAnsi="Times New Roman"/>
          <w:sz w:val="28"/>
          <w:szCs w:val="32"/>
        </w:rPr>
        <w:t>0</w:t>
      </w:r>
      <w:r w:rsidRPr="00595930">
        <w:rPr>
          <w:rFonts w:ascii="Times New Roman" w:eastAsia="宋体" w:hAnsi="Times New Roman" w:hint="eastAsia"/>
          <w:sz w:val="28"/>
          <w:szCs w:val="32"/>
        </w:rPr>
        <w:t>2/</w:t>
      </w:r>
      <w:r w:rsidRPr="00595930">
        <w:rPr>
          <w:rFonts w:ascii="Times New Roman" w:eastAsia="宋体" w:hAnsi="Times New Roman"/>
          <w:sz w:val="28"/>
          <w:szCs w:val="32"/>
        </w:rPr>
        <w:t>0</w:t>
      </w:r>
      <w:r w:rsidRPr="00595930">
        <w:rPr>
          <w:rFonts w:ascii="Times New Roman" w:eastAsia="宋体" w:hAnsi="Times New Roman" w:hint="eastAsia"/>
          <w:sz w:val="28"/>
          <w:szCs w:val="32"/>
        </w:rPr>
        <w:t>3</w:t>
      </w:r>
      <w:r w:rsidRPr="00595930">
        <w:rPr>
          <w:rFonts w:ascii="Times New Roman" w:eastAsia="宋体" w:hAnsi="Times New Roman"/>
          <w:sz w:val="28"/>
          <w:szCs w:val="32"/>
        </w:rPr>
        <w:t>…</w:t>
      </w:r>
      <w:r w:rsidRPr="00595930">
        <w:rPr>
          <w:rFonts w:ascii="Times New Roman" w:eastAsia="宋体" w:hAnsi="Times New Roman" w:hint="eastAsia"/>
          <w:sz w:val="28"/>
          <w:szCs w:val="32"/>
        </w:rPr>
        <w:t>）规则，如</w:t>
      </w:r>
      <w:r w:rsidRPr="00595930">
        <w:rPr>
          <w:rFonts w:ascii="Times New Roman" w:eastAsia="宋体" w:hAnsi="Times New Roman" w:hint="eastAsia"/>
          <w:sz w:val="28"/>
          <w:szCs w:val="32"/>
        </w:rPr>
        <w:t>K</w:t>
      </w:r>
      <w:r w:rsidRPr="00595930">
        <w:rPr>
          <w:rFonts w:ascii="Times New Roman" w:eastAsia="宋体" w:hAnsi="Times New Roman" w:hint="eastAsia"/>
          <w:sz w:val="28"/>
          <w:szCs w:val="32"/>
        </w:rPr>
        <w:t>排第</w:t>
      </w:r>
      <w:r w:rsidRPr="00595930">
        <w:rPr>
          <w:rFonts w:ascii="Times New Roman" w:eastAsia="宋体" w:hAnsi="Times New Roman" w:hint="eastAsia"/>
          <w:sz w:val="28"/>
          <w:szCs w:val="32"/>
        </w:rPr>
        <w:t>1</w:t>
      </w:r>
      <w:r w:rsidRPr="00595930">
        <w:rPr>
          <w:rFonts w:ascii="Times New Roman" w:eastAsia="宋体" w:hAnsi="Times New Roman" w:hint="eastAsia"/>
          <w:sz w:val="28"/>
          <w:szCs w:val="32"/>
        </w:rPr>
        <w:t>个机柜电缆两端标识为</w:t>
      </w:r>
      <w:r w:rsidRPr="00595930">
        <w:rPr>
          <w:rFonts w:ascii="Times New Roman" w:eastAsia="宋体" w:hAnsi="Times New Roman" w:hint="eastAsia"/>
          <w:sz w:val="28"/>
          <w:szCs w:val="32"/>
        </w:rPr>
        <w:t>K</w:t>
      </w:r>
      <w:r w:rsidRPr="00595930">
        <w:rPr>
          <w:rFonts w:ascii="Times New Roman" w:eastAsia="宋体" w:hAnsi="Times New Roman"/>
          <w:sz w:val="28"/>
          <w:szCs w:val="32"/>
        </w:rPr>
        <w:t>0</w:t>
      </w:r>
      <w:r w:rsidRPr="00595930">
        <w:rPr>
          <w:rFonts w:ascii="Times New Roman" w:eastAsia="宋体" w:hAnsi="Times New Roman" w:hint="eastAsia"/>
          <w:sz w:val="28"/>
          <w:szCs w:val="32"/>
        </w:rPr>
        <w:t>1</w:t>
      </w:r>
      <w:r w:rsidRPr="00595930">
        <w:rPr>
          <w:rFonts w:ascii="Times New Roman" w:eastAsia="宋体" w:hAnsi="Times New Roman" w:hint="eastAsia"/>
          <w:sz w:val="28"/>
          <w:szCs w:val="32"/>
        </w:rPr>
        <w:t>，以此类推。</w:t>
      </w:r>
    </w:p>
    <w:p w:rsidR="003A7491" w:rsidRPr="00595930" w:rsidRDefault="003A7491" w:rsidP="003A7491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sz w:val="28"/>
          <w:szCs w:val="32"/>
        </w:rPr>
      </w:pPr>
      <w:r w:rsidRPr="00595930">
        <w:rPr>
          <w:rFonts w:ascii="Times New Roman" w:eastAsia="宋体" w:hAnsi="Times New Roman" w:hint="eastAsia"/>
          <w:sz w:val="28"/>
          <w:szCs w:val="32"/>
        </w:rPr>
        <w:t>列头柜内各分支断路器从左至右以数字标识（</w:t>
      </w:r>
      <w:r w:rsidRPr="00595930">
        <w:rPr>
          <w:rFonts w:ascii="Times New Roman" w:eastAsia="宋体" w:hAnsi="Times New Roman" w:hint="eastAsia"/>
          <w:sz w:val="28"/>
          <w:szCs w:val="32"/>
        </w:rPr>
        <w:t>01/</w:t>
      </w:r>
      <w:r w:rsidRPr="00595930">
        <w:rPr>
          <w:rFonts w:ascii="Times New Roman" w:eastAsia="宋体" w:hAnsi="Times New Roman"/>
          <w:sz w:val="28"/>
          <w:szCs w:val="32"/>
        </w:rPr>
        <w:t>0</w:t>
      </w:r>
      <w:r w:rsidRPr="00595930">
        <w:rPr>
          <w:rFonts w:ascii="Times New Roman" w:eastAsia="宋体" w:hAnsi="Times New Roman" w:hint="eastAsia"/>
          <w:sz w:val="28"/>
          <w:szCs w:val="32"/>
        </w:rPr>
        <w:t>2/</w:t>
      </w:r>
      <w:r w:rsidRPr="00595930">
        <w:rPr>
          <w:rFonts w:ascii="Times New Roman" w:eastAsia="宋体" w:hAnsi="Times New Roman"/>
          <w:sz w:val="28"/>
          <w:szCs w:val="32"/>
        </w:rPr>
        <w:t>0</w:t>
      </w:r>
      <w:r w:rsidRPr="00595930">
        <w:rPr>
          <w:rFonts w:ascii="Times New Roman" w:eastAsia="宋体" w:hAnsi="Times New Roman" w:hint="eastAsia"/>
          <w:sz w:val="28"/>
          <w:szCs w:val="32"/>
        </w:rPr>
        <w:t>3</w:t>
      </w:r>
      <w:r w:rsidRPr="00595930">
        <w:rPr>
          <w:rFonts w:ascii="Times New Roman" w:eastAsia="宋体" w:hAnsi="Times New Roman"/>
          <w:sz w:val="28"/>
          <w:szCs w:val="32"/>
        </w:rPr>
        <w:t>…</w:t>
      </w:r>
      <w:r w:rsidRPr="00595930">
        <w:rPr>
          <w:rFonts w:ascii="Times New Roman" w:eastAsia="宋体" w:hAnsi="Times New Roman" w:hint="eastAsia"/>
          <w:sz w:val="28"/>
          <w:szCs w:val="32"/>
        </w:rPr>
        <w:t>），以此类推。</w:t>
      </w:r>
    </w:p>
    <w:p w:rsidR="003A7491" w:rsidRPr="00595930" w:rsidRDefault="003A7491" w:rsidP="003A7491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sz w:val="28"/>
          <w:szCs w:val="32"/>
        </w:rPr>
      </w:pPr>
      <w:r w:rsidRPr="00595930">
        <w:rPr>
          <w:rFonts w:ascii="Times New Roman" w:eastAsia="宋体" w:hAnsi="Times New Roman" w:hint="eastAsia"/>
          <w:sz w:val="28"/>
          <w:szCs w:val="32"/>
        </w:rPr>
        <w:t>列头柜至各设备机柜电缆两端标识采用机柜排号（如</w:t>
      </w:r>
      <w:r w:rsidRPr="00595930">
        <w:rPr>
          <w:rFonts w:ascii="Times New Roman" w:eastAsia="宋体" w:hAnsi="Times New Roman" w:hint="eastAsia"/>
          <w:sz w:val="28"/>
          <w:szCs w:val="32"/>
        </w:rPr>
        <w:t>A/B/C</w:t>
      </w:r>
      <w:r w:rsidRPr="00595930">
        <w:rPr>
          <w:rFonts w:ascii="Times New Roman" w:eastAsia="宋体" w:hAnsi="Times New Roman"/>
          <w:sz w:val="28"/>
          <w:szCs w:val="32"/>
        </w:rPr>
        <w:t>…</w:t>
      </w:r>
      <w:r w:rsidRPr="00595930">
        <w:rPr>
          <w:rFonts w:ascii="Times New Roman" w:eastAsia="宋体" w:hAnsi="Times New Roman" w:hint="eastAsia"/>
          <w:sz w:val="28"/>
          <w:szCs w:val="32"/>
        </w:rPr>
        <w:t>）</w:t>
      </w:r>
      <w:r w:rsidRPr="00595930">
        <w:rPr>
          <w:rFonts w:ascii="Times New Roman" w:eastAsia="宋体" w:hAnsi="Times New Roman" w:hint="eastAsia"/>
          <w:sz w:val="28"/>
          <w:szCs w:val="32"/>
        </w:rPr>
        <w:t>+</w:t>
      </w:r>
      <w:r w:rsidRPr="00595930">
        <w:rPr>
          <w:rFonts w:ascii="Times New Roman" w:eastAsia="宋体" w:hAnsi="Times New Roman" w:hint="eastAsia"/>
          <w:sz w:val="28"/>
          <w:szCs w:val="32"/>
        </w:rPr>
        <w:t>断路器标识（</w:t>
      </w:r>
      <w:r w:rsidRPr="00595930">
        <w:rPr>
          <w:rFonts w:ascii="Times New Roman" w:eastAsia="宋体" w:hAnsi="Times New Roman" w:hint="eastAsia"/>
          <w:sz w:val="28"/>
          <w:szCs w:val="32"/>
        </w:rPr>
        <w:t>01/</w:t>
      </w:r>
      <w:r w:rsidRPr="00595930">
        <w:rPr>
          <w:rFonts w:ascii="Times New Roman" w:eastAsia="宋体" w:hAnsi="Times New Roman"/>
          <w:sz w:val="28"/>
          <w:szCs w:val="32"/>
        </w:rPr>
        <w:t>0</w:t>
      </w:r>
      <w:r w:rsidRPr="00595930">
        <w:rPr>
          <w:rFonts w:ascii="Times New Roman" w:eastAsia="宋体" w:hAnsi="Times New Roman" w:hint="eastAsia"/>
          <w:sz w:val="28"/>
          <w:szCs w:val="32"/>
        </w:rPr>
        <w:t>2/</w:t>
      </w:r>
      <w:r w:rsidRPr="00595930">
        <w:rPr>
          <w:rFonts w:ascii="Times New Roman" w:eastAsia="宋体" w:hAnsi="Times New Roman"/>
          <w:sz w:val="28"/>
          <w:szCs w:val="32"/>
        </w:rPr>
        <w:t>0</w:t>
      </w:r>
      <w:r w:rsidRPr="00595930">
        <w:rPr>
          <w:rFonts w:ascii="Times New Roman" w:eastAsia="宋体" w:hAnsi="Times New Roman" w:hint="eastAsia"/>
          <w:sz w:val="28"/>
          <w:szCs w:val="32"/>
        </w:rPr>
        <w:t>3</w:t>
      </w:r>
      <w:r w:rsidRPr="00595930">
        <w:rPr>
          <w:rFonts w:ascii="Times New Roman" w:eastAsia="宋体" w:hAnsi="Times New Roman"/>
          <w:sz w:val="28"/>
          <w:szCs w:val="32"/>
        </w:rPr>
        <w:t>…</w:t>
      </w:r>
      <w:r w:rsidRPr="00595930">
        <w:rPr>
          <w:rFonts w:ascii="Times New Roman" w:eastAsia="宋体" w:hAnsi="Times New Roman" w:hint="eastAsia"/>
          <w:sz w:val="28"/>
          <w:szCs w:val="32"/>
        </w:rPr>
        <w:t>）规则，如</w:t>
      </w:r>
      <w:r w:rsidRPr="00595930">
        <w:rPr>
          <w:rFonts w:ascii="Times New Roman" w:eastAsia="宋体" w:hAnsi="Times New Roman" w:hint="eastAsia"/>
          <w:sz w:val="28"/>
          <w:szCs w:val="32"/>
        </w:rPr>
        <w:t>A</w:t>
      </w:r>
      <w:r w:rsidRPr="00595930">
        <w:rPr>
          <w:rFonts w:ascii="Times New Roman" w:eastAsia="宋体" w:hAnsi="Times New Roman" w:hint="eastAsia"/>
          <w:sz w:val="28"/>
          <w:szCs w:val="32"/>
        </w:rPr>
        <w:t>排列头柜至第</w:t>
      </w:r>
      <w:r w:rsidRPr="00595930">
        <w:rPr>
          <w:rFonts w:ascii="Times New Roman" w:eastAsia="宋体" w:hAnsi="Times New Roman" w:hint="eastAsia"/>
          <w:sz w:val="28"/>
          <w:szCs w:val="32"/>
        </w:rPr>
        <w:t>1</w:t>
      </w:r>
      <w:r w:rsidRPr="00595930">
        <w:rPr>
          <w:rFonts w:ascii="Times New Roman" w:eastAsia="宋体" w:hAnsi="Times New Roman" w:hint="eastAsia"/>
          <w:sz w:val="28"/>
          <w:szCs w:val="32"/>
        </w:rPr>
        <w:t>个机柜电缆两端标识为</w:t>
      </w:r>
      <w:r w:rsidRPr="00595930">
        <w:rPr>
          <w:rFonts w:ascii="Times New Roman" w:eastAsia="宋体" w:hAnsi="Times New Roman" w:hint="eastAsia"/>
          <w:sz w:val="28"/>
          <w:szCs w:val="32"/>
        </w:rPr>
        <w:t>A</w:t>
      </w:r>
      <w:r w:rsidRPr="00595930">
        <w:rPr>
          <w:rFonts w:ascii="Times New Roman" w:eastAsia="宋体" w:hAnsi="Times New Roman"/>
          <w:sz w:val="28"/>
          <w:szCs w:val="32"/>
        </w:rPr>
        <w:t>0</w:t>
      </w:r>
      <w:r w:rsidRPr="00595930">
        <w:rPr>
          <w:rFonts w:ascii="Times New Roman" w:eastAsia="宋体" w:hAnsi="Times New Roman" w:hint="eastAsia"/>
          <w:sz w:val="28"/>
          <w:szCs w:val="32"/>
        </w:rPr>
        <w:t>1</w:t>
      </w:r>
      <w:r w:rsidRPr="00595930">
        <w:rPr>
          <w:rFonts w:ascii="Times New Roman" w:eastAsia="宋体" w:hAnsi="Times New Roman" w:hint="eastAsia"/>
          <w:sz w:val="28"/>
          <w:szCs w:val="32"/>
        </w:rPr>
        <w:t>，以此类推。所有标识均使用标签机打印。</w:t>
      </w:r>
    </w:p>
    <w:p w:rsidR="003A7491" w:rsidRPr="003A7491" w:rsidRDefault="003A7491" w:rsidP="003A7491">
      <w:pPr>
        <w:pStyle w:val="MMTopic1"/>
        <w:keepLines w:val="0"/>
        <w:numPr>
          <w:ilvl w:val="0"/>
          <w:numId w:val="3"/>
        </w:numPr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3A7491">
        <w:rPr>
          <w:rFonts w:ascii="Times New Roman" w:eastAsia="宋体" w:hAnsi="Times New Roman" w:hint="eastAsia"/>
          <w:kern w:val="2"/>
          <w:sz w:val="28"/>
          <w:szCs w:val="32"/>
        </w:rPr>
        <w:t>完善文档</w:t>
      </w:r>
    </w:p>
    <w:p w:rsidR="003A7491" w:rsidRPr="00595930" w:rsidRDefault="003A7491" w:rsidP="003A7491">
      <w:pPr>
        <w:spacing w:before="120" w:after="120"/>
        <w:ind w:firstLine="420"/>
        <w:rPr>
          <w:rFonts w:ascii="Times New Roman" w:hAnsi="Times New Roman"/>
          <w:sz w:val="28"/>
          <w:szCs w:val="32"/>
        </w:rPr>
      </w:pPr>
      <w:r w:rsidRPr="00595930">
        <w:rPr>
          <w:rFonts w:ascii="仿宋" w:hAnsi="仿宋" w:hint="eastAsia"/>
          <w:sz w:val="28"/>
          <w:szCs w:val="32"/>
        </w:rPr>
        <w:t>安装工作完成后，移交《</w:t>
      </w:r>
      <w:r w:rsidRPr="00595930">
        <w:rPr>
          <w:rFonts w:ascii="仿宋" w:hAnsi="仿宋" w:hint="eastAsia"/>
          <w:sz w:val="28"/>
          <w:szCs w:val="32"/>
        </w:rPr>
        <w:t>UPS</w:t>
      </w:r>
      <w:r w:rsidRPr="00595930">
        <w:rPr>
          <w:rFonts w:ascii="仿宋" w:hAnsi="仿宋" w:hint="eastAsia"/>
          <w:sz w:val="28"/>
          <w:szCs w:val="32"/>
        </w:rPr>
        <w:t>安装、测试报告》和《</w:t>
      </w:r>
      <w:r w:rsidRPr="00595930">
        <w:rPr>
          <w:rFonts w:ascii="仿宋" w:hAnsi="仿宋" w:hint="eastAsia"/>
          <w:sz w:val="28"/>
          <w:szCs w:val="32"/>
        </w:rPr>
        <w:t>UPS</w:t>
      </w:r>
      <w:r w:rsidRPr="00595930">
        <w:rPr>
          <w:rFonts w:ascii="仿宋" w:hAnsi="仿宋" w:hint="eastAsia"/>
          <w:sz w:val="28"/>
          <w:szCs w:val="32"/>
        </w:rPr>
        <w:t>维护手册》，按实际情况绘制《</w:t>
      </w:r>
      <w:r w:rsidRPr="00595930">
        <w:rPr>
          <w:rFonts w:ascii="仿宋" w:hAnsi="仿宋" w:hint="eastAsia"/>
          <w:sz w:val="28"/>
          <w:szCs w:val="32"/>
        </w:rPr>
        <w:t>UPS</w:t>
      </w:r>
      <w:r w:rsidRPr="00595930">
        <w:rPr>
          <w:rFonts w:ascii="仿宋" w:hAnsi="仿宋" w:hint="eastAsia"/>
          <w:sz w:val="28"/>
          <w:szCs w:val="32"/>
        </w:rPr>
        <w:t>配电示意图》和《线缆标识图》。</w:t>
      </w:r>
    </w:p>
    <w:p w:rsidR="00C018DA" w:rsidRDefault="009271CE" w:rsidP="001B04D1">
      <w:pPr>
        <w:pStyle w:val="MMTopic1"/>
        <w:keepLines w:val="0"/>
        <w:numPr>
          <w:ilvl w:val="0"/>
          <w:numId w:val="3"/>
        </w:numPr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收货</w:t>
      </w:r>
      <w:r w:rsidR="00CF2248">
        <w:rPr>
          <w:rFonts w:ascii="Times New Roman" w:eastAsia="宋体" w:hAnsi="Times New Roman" w:hint="eastAsia"/>
          <w:kern w:val="2"/>
          <w:sz w:val="28"/>
          <w:szCs w:val="32"/>
        </w:rPr>
        <w:t>和安装</w:t>
      </w:r>
      <w:r w:rsidR="00C018DA">
        <w:rPr>
          <w:rFonts w:ascii="Times New Roman" w:eastAsia="宋体" w:hAnsi="Times New Roman" w:hint="eastAsia"/>
          <w:kern w:val="2"/>
          <w:sz w:val="28"/>
          <w:szCs w:val="32"/>
        </w:rPr>
        <w:t>地址</w:t>
      </w:r>
      <w:r w:rsidR="00CF2248">
        <w:rPr>
          <w:rFonts w:ascii="Times New Roman" w:eastAsia="宋体" w:hAnsi="Times New Roman" w:hint="eastAsia"/>
          <w:kern w:val="2"/>
          <w:sz w:val="28"/>
          <w:szCs w:val="32"/>
        </w:rPr>
        <w:t>及时间</w:t>
      </w:r>
      <w:r w:rsidR="003F6946">
        <w:rPr>
          <w:rFonts w:ascii="Times New Roman" w:eastAsia="宋体" w:hAnsi="Times New Roman" w:hint="eastAsia"/>
          <w:kern w:val="2"/>
          <w:sz w:val="28"/>
          <w:szCs w:val="32"/>
        </w:rPr>
        <w:t>要求</w:t>
      </w:r>
    </w:p>
    <w:p w:rsidR="00C018DA" w:rsidRDefault="00CF2248" w:rsidP="00C018DA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收货及安装地址：</w:t>
      </w:r>
      <w:r w:rsidR="00C018DA">
        <w:rPr>
          <w:rFonts w:ascii="Times New Roman" w:eastAsia="宋体" w:hAnsi="Times New Roman" w:hint="eastAsia"/>
          <w:kern w:val="2"/>
          <w:sz w:val="28"/>
          <w:szCs w:val="32"/>
        </w:rPr>
        <w:t>北京市上庄</w:t>
      </w:r>
      <w:r w:rsidR="00551F5A">
        <w:rPr>
          <w:rFonts w:ascii="Times New Roman" w:eastAsia="宋体" w:hAnsi="Times New Roman" w:hint="eastAsia"/>
          <w:kern w:val="2"/>
          <w:sz w:val="28"/>
          <w:szCs w:val="32"/>
        </w:rPr>
        <w:t>镇</w:t>
      </w:r>
    </w:p>
    <w:p w:rsidR="00CF2248" w:rsidRPr="00534864" w:rsidRDefault="00534864" w:rsidP="00C018DA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534864">
        <w:rPr>
          <w:rFonts w:ascii="Times New Roman" w:eastAsia="宋体" w:hAnsi="Times New Roman" w:hint="eastAsia"/>
          <w:kern w:val="2"/>
          <w:sz w:val="28"/>
          <w:szCs w:val="32"/>
        </w:rPr>
        <w:t>交付节点</w:t>
      </w:r>
      <w:r w:rsidR="00CF2248" w:rsidRPr="00534864">
        <w:rPr>
          <w:rFonts w:ascii="Times New Roman" w:eastAsia="宋体" w:hAnsi="Times New Roman" w:hint="eastAsia"/>
          <w:kern w:val="2"/>
          <w:sz w:val="28"/>
          <w:szCs w:val="32"/>
        </w:rPr>
        <w:t>：</w:t>
      </w:r>
      <w:r w:rsidRPr="00534864">
        <w:rPr>
          <w:rFonts w:ascii="Times New Roman" w:eastAsia="宋体" w:hAnsi="Times New Roman" w:hint="eastAsia"/>
          <w:kern w:val="2"/>
          <w:sz w:val="28"/>
          <w:szCs w:val="32"/>
        </w:rPr>
        <w:t>合同签订后</w:t>
      </w:r>
      <w:r w:rsidR="003F6946">
        <w:rPr>
          <w:rFonts w:ascii="Times New Roman" w:eastAsia="宋体" w:hAnsi="Times New Roman" w:hint="eastAsia"/>
          <w:kern w:val="2"/>
          <w:sz w:val="28"/>
          <w:szCs w:val="32"/>
        </w:rPr>
        <w:t>40</w:t>
      </w:r>
      <w:bookmarkStart w:id="0" w:name="_GoBack"/>
      <w:bookmarkEnd w:id="0"/>
      <w:r w:rsidRPr="00534864">
        <w:rPr>
          <w:rFonts w:ascii="Times New Roman" w:eastAsia="宋体" w:hAnsi="Times New Roman" w:hint="eastAsia"/>
          <w:kern w:val="2"/>
          <w:sz w:val="28"/>
          <w:szCs w:val="32"/>
        </w:rPr>
        <w:t>天内</w:t>
      </w:r>
      <w:r w:rsidR="00CF2248" w:rsidRPr="00534864">
        <w:rPr>
          <w:rFonts w:ascii="Times New Roman" w:eastAsia="宋体" w:hAnsi="Times New Roman" w:hint="eastAsia"/>
          <w:kern w:val="2"/>
          <w:sz w:val="28"/>
          <w:szCs w:val="32"/>
        </w:rPr>
        <w:t>完成现场安装及验收测试。</w:t>
      </w:r>
    </w:p>
    <w:sectPr w:rsidR="00CF2248" w:rsidRPr="00534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58" w:rsidRDefault="00222558" w:rsidP="00322ECD">
      <w:r>
        <w:separator/>
      </w:r>
    </w:p>
  </w:endnote>
  <w:endnote w:type="continuationSeparator" w:id="0">
    <w:p w:rsidR="00222558" w:rsidRDefault="00222558" w:rsidP="0032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58" w:rsidRDefault="00222558" w:rsidP="00322ECD">
      <w:r>
        <w:separator/>
      </w:r>
    </w:p>
  </w:footnote>
  <w:footnote w:type="continuationSeparator" w:id="0">
    <w:p w:rsidR="00222558" w:rsidRDefault="00222558" w:rsidP="00322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7C9"/>
    <w:multiLevelType w:val="hybridMultilevel"/>
    <w:tmpl w:val="46326560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AD36785"/>
    <w:multiLevelType w:val="hybridMultilevel"/>
    <w:tmpl w:val="1ADCB31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A93982"/>
    <w:multiLevelType w:val="hybridMultilevel"/>
    <w:tmpl w:val="AC885F42"/>
    <w:lvl w:ilvl="0" w:tplc="6EA8951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49E4B7C"/>
    <w:multiLevelType w:val="hybridMultilevel"/>
    <w:tmpl w:val="D76A8666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A3064E8"/>
    <w:multiLevelType w:val="hybridMultilevel"/>
    <w:tmpl w:val="D76A8666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B2D1D0B"/>
    <w:multiLevelType w:val="hybridMultilevel"/>
    <w:tmpl w:val="1ADCB31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50E5A29"/>
    <w:multiLevelType w:val="multilevel"/>
    <w:tmpl w:val="FEF8297A"/>
    <w:lvl w:ilvl="0">
      <w:start w:val="1"/>
      <w:numFmt w:val="decimal"/>
      <w:pStyle w:val="Y"/>
      <w:suff w:val="nothing"/>
      <w:lvlText w:val="%1　"/>
      <w:lvlJc w:val="left"/>
      <w:pPr>
        <w:ind w:left="3119" w:firstLine="0"/>
      </w:pPr>
      <w:rPr>
        <w:rFonts w:ascii="黑体" w:eastAsia="黑体" w:hint="eastAsia"/>
        <w:b/>
        <w:i w:val="0"/>
        <w:sz w:val="32"/>
        <w:szCs w:val="3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  <w:b/>
        <w:i w:val="0"/>
        <w:sz w:val="32"/>
      </w:rPr>
    </w:lvl>
    <w:lvl w:ilvl="2">
      <w:start w:val="1"/>
      <w:numFmt w:val="decimal"/>
      <w:pStyle w:val="Y0"/>
      <w:suff w:val="nothing"/>
      <w:lvlText w:val="%1.%2.%3　"/>
      <w:lvlJc w:val="left"/>
      <w:pPr>
        <w:ind w:left="1560" w:firstLine="0"/>
      </w:pPr>
      <w:rPr>
        <w:rFonts w:ascii="Times New Roman" w:eastAsia="宋体" w:hint="eastAsia"/>
        <w:b/>
        <w:i w:val="0"/>
        <w:sz w:val="28"/>
      </w:rPr>
    </w:lvl>
    <w:lvl w:ilvl="3">
      <w:start w:val="1"/>
      <w:numFmt w:val="decimal"/>
      <w:pStyle w:val="Y1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Y2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pStyle w:val="Y3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7EDE5DC7"/>
    <w:multiLevelType w:val="hybridMultilevel"/>
    <w:tmpl w:val="1ADCB31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EC"/>
    <w:rsid w:val="0009385B"/>
    <w:rsid w:val="00107AB8"/>
    <w:rsid w:val="001262F1"/>
    <w:rsid w:val="00195582"/>
    <w:rsid w:val="001B04D1"/>
    <w:rsid w:val="001D2B35"/>
    <w:rsid w:val="00222558"/>
    <w:rsid w:val="002278E2"/>
    <w:rsid w:val="002527C1"/>
    <w:rsid w:val="00306EC7"/>
    <w:rsid w:val="00306FDD"/>
    <w:rsid w:val="00320BAD"/>
    <w:rsid w:val="00322ECD"/>
    <w:rsid w:val="003A7491"/>
    <w:rsid w:val="003E5A6E"/>
    <w:rsid w:val="003F6946"/>
    <w:rsid w:val="00483E40"/>
    <w:rsid w:val="00534864"/>
    <w:rsid w:val="00551F5A"/>
    <w:rsid w:val="006671B7"/>
    <w:rsid w:val="0066728E"/>
    <w:rsid w:val="0069421F"/>
    <w:rsid w:val="00705262"/>
    <w:rsid w:val="007146C9"/>
    <w:rsid w:val="00735DB7"/>
    <w:rsid w:val="00757996"/>
    <w:rsid w:val="00831F5F"/>
    <w:rsid w:val="008365ED"/>
    <w:rsid w:val="00855CF8"/>
    <w:rsid w:val="008D44C9"/>
    <w:rsid w:val="009271CE"/>
    <w:rsid w:val="00A95352"/>
    <w:rsid w:val="00B424C1"/>
    <w:rsid w:val="00B925EC"/>
    <w:rsid w:val="00C018DA"/>
    <w:rsid w:val="00CB0FB6"/>
    <w:rsid w:val="00CF2248"/>
    <w:rsid w:val="00D05763"/>
    <w:rsid w:val="00D55A84"/>
    <w:rsid w:val="00DB3BAD"/>
    <w:rsid w:val="00DF15E1"/>
    <w:rsid w:val="00E05FD7"/>
    <w:rsid w:val="00E10784"/>
    <w:rsid w:val="00E308AA"/>
    <w:rsid w:val="00E46A6D"/>
    <w:rsid w:val="00ED7D04"/>
    <w:rsid w:val="00EE02ED"/>
    <w:rsid w:val="00F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E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925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Topic1">
    <w:name w:val="MM Topic 1"/>
    <w:basedOn w:val="1"/>
    <w:link w:val="MMTopic1Char"/>
    <w:rsid w:val="00B925EC"/>
    <w:pPr>
      <w:keepNext w:val="0"/>
      <w:widowControl/>
      <w:spacing w:before="0" w:after="0" w:line="240" w:lineRule="auto"/>
      <w:jc w:val="center"/>
    </w:pPr>
    <w:rPr>
      <w:rFonts w:eastAsia="方正小标宋简体"/>
      <w:b w:val="0"/>
    </w:rPr>
  </w:style>
  <w:style w:type="character" w:customStyle="1" w:styleId="MMTopic1Char">
    <w:name w:val="MM Topic 1 Char"/>
    <w:link w:val="MMTopic1"/>
    <w:rsid w:val="00B925EC"/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a3">
    <w:name w:val="caption"/>
    <w:basedOn w:val="a"/>
    <w:next w:val="a"/>
    <w:autoRedefine/>
    <w:uiPriority w:val="35"/>
    <w:unhideWhenUsed/>
    <w:qFormat/>
    <w:rsid w:val="00B925EC"/>
    <w:pPr>
      <w:spacing w:beforeLines="100" w:before="312" w:afterLines="50" w:after="156"/>
      <w:jc w:val="center"/>
    </w:pPr>
    <w:rPr>
      <w:rFonts w:ascii="Times New Roman" w:hAnsi="Times New Roman"/>
      <w:sz w:val="24"/>
      <w:szCs w:val="30"/>
    </w:rPr>
  </w:style>
  <w:style w:type="paragraph" w:customStyle="1" w:styleId="Y">
    <w:name w:val="Y_章标题"/>
    <w:next w:val="a"/>
    <w:qFormat/>
    <w:rsid w:val="00B925EC"/>
    <w:pPr>
      <w:numPr>
        <w:numId w:val="1"/>
      </w:numPr>
      <w:spacing w:beforeLines="50" w:afterLines="50"/>
      <w:jc w:val="both"/>
      <w:outlineLvl w:val="0"/>
    </w:pPr>
    <w:rPr>
      <w:rFonts w:ascii="黑体" w:eastAsia="黑体" w:hAnsi="Calibri" w:cs="Times New Roman"/>
      <w:kern w:val="0"/>
      <w:sz w:val="24"/>
      <w:szCs w:val="21"/>
    </w:rPr>
  </w:style>
  <w:style w:type="paragraph" w:customStyle="1" w:styleId="Y4">
    <w:name w:val="Y_一级条标题"/>
    <w:basedOn w:val="Y"/>
    <w:next w:val="a"/>
    <w:autoRedefine/>
    <w:qFormat/>
    <w:rsid w:val="00D55A84"/>
    <w:pPr>
      <w:numPr>
        <w:numId w:val="0"/>
      </w:numPr>
      <w:spacing w:before="156" w:after="156"/>
      <w:jc w:val="center"/>
      <w:outlineLvl w:val="1"/>
    </w:pPr>
    <w:rPr>
      <w:rFonts w:ascii="方正小标宋简体" w:eastAsia="方正小标宋简体" w:hAnsi="Times New Roman"/>
      <w:sz w:val="44"/>
      <w:szCs w:val="44"/>
    </w:rPr>
  </w:style>
  <w:style w:type="paragraph" w:customStyle="1" w:styleId="Y0">
    <w:name w:val="Y_二级条标题"/>
    <w:basedOn w:val="Y4"/>
    <w:next w:val="a"/>
    <w:autoRedefine/>
    <w:qFormat/>
    <w:rsid w:val="00C018DA"/>
    <w:pPr>
      <w:numPr>
        <w:ilvl w:val="2"/>
        <w:numId w:val="1"/>
      </w:numPr>
      <w:outlineLvl w:val="2"/>
    </w:pPr>
    <w:rPr>
      <w:rFonts w:eastAsia="宋体"/>
      <w:sz w:val="28"/>
    </w:rPr>
  </w:style>
  <w:style w:type="paragraph" w:customStyle="1" w:styleId="Y1">
    <w:name w:val="Y_三级条标题"/>
    <w:basedOn w:val="Y0"/>
    <w:next w:val="a"/>
    <w:autoRedefine/>
    <w:rsid w:val="00C018DA"/>
    <w:pPr>
      <w:numPr>
        <w:ilvl w:val="3"/>
      </w:numPr>
      <w:outlineLvl w:val="3"/>
    </w:pPr>
    <w:rPr>
      <w:b/>
    </w:rPr>
  </w:style>
  <w:style w:type="paragraph" w:customStyle="1" w:styleId="Y2">
    <w:name w:val="Y_四级条标题"/>
    <w:basedOn w:val="Y1"/>
    <w:next w:val="a"/>
    <w:rsid w:val="00B925EC"/>
    <w:pPr>
      <w:numPr>
        <w:ilvl w:val="4"/>
      </w:numPr>
      <w:outlineLvl w:val="4"/>
    </w:pPr>
  </w:style>
  <w:style w:type="paragraph" w:customStyle="1" w:styleId="Y3">
    <w:name w:val="Y_五级条标题"/>
    <w:basedOn w:val="Y2"/>
    <w:next w:val="a"/>
    <w:rsid w:val="00B925EC"/>
    <w:pPr>
      <w:numPr>
        <w:ilvl w:val="5"/>
      </w:numPr>
      <w:outlineLvl w:val="5"/>
    </w:pPr>
  </w:style>
  <w:style w:type="character" w:customStyle="1" w:styleId="1Char">
    <w:name w:val="标题 1 Char"/>
    <w:basedOn w:val="a0"/>
    <w:link w:val="1"/>
    <w:uiPriority w:val="9"/>
    <w:rsid w:val="00B925E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B925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25E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27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271CE"/>
    <w:rPr>
      <w:sz w:val="18"/>
      <w:szCs w:val="18"/>
    </w:rPr>
  </w:style>
  <w:style w:type="paragraph" w:customStyle="1" w:styleId="Y5">
    <w:name w:val="Y_段"/>
    <w:link w:val="YChar"/>
    <w:qFormat/>
    <w:rsid w:val="00CB0FB6"/>
    <w:pPr>
      <w:spacing w:line="300" w:lineRule="auto"/>
      <w:ind w:firstLineChars="200" w:firstLine="200"/>
      <w:jc w:val="both"/>
    </w:pPr>
    <w:rPr>
      <w:rFonts w:ascii="宋体" w:eastAsia="宋体" w:hAnsi="Calibri" w:cs="Times New Roman"/>
      <w:kern w:val="0"/>
      <w:sz w:val="24"/>
      <w:szCs w:val="21"/>
    </w:rPr>
  </w:style>
  <w:style w:type="character" w:customStyle="1" w:styleId="YChar">
    <w:name w:val="Y_段 Char"/>
    <w:link w:val="Y5"/>
    <w:rsid w:val="00CB0FB6"/>
    <w:rPr>
      <w:rFonts w:ascii="宋体" w:eastAsia="宋体" w:hAnsi="Calibri" w:cs="Times New Roman"/>
      <w:kern w:val="0"/>
      <w:sz w:val="24"/>
      <w:szCs w:val="21"/>
    </w:rPr>
  </w:style>
  <w:style w:type="paragraph" w:styleId="a6">
    <w:name w:val="footer"/>
    <w:basedOn w:val="a"/>
    <w:link w:val="Char1"/>
    <w:uiPriority w:val="99"/>
    <w:unhideWhenUsed/>
    <w:rsid w:val="0032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22EC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E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925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Topic1">
    <w:name w:val="MM Topic 1"/>
    <w:basedOn w:val="1"/>
    <w:link w:val="MMTopic1Char"/>
    <w:rsid w:val="00B925EC"/>
    <w:pPr>
      <w:keepNext w:val="0"/>
      <w:widowControl/>
      <w:spacing w:before="0" w:after="0" w:line="240" w:lineRule="auto"/>
      <w:jc w:val="center"/>
    </w:pPr>
    <w:rPr>
      <w:rFonts w:eastAsia="方正小标宋简体"/>
      <w:b w:val="0"/>
    </w:rPr>
  </w:style>
  <w:style w:type="character" w:customStyle="1" w:styleId="MMTopic1Char">
    <w:name w:val="MM Topic 1 Char"/>
    <w:link w:val="MMTopic1"/>
    <w:rsid w:val="00B925EC"/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a3">
    <w:name w:val="caption"/>
    <w:basedOn w:val="a"/>
    <w:next w:val="a"/>
    <w:autoRedefine/>
    <w:uiPriority w:val="35"/>
    <w:unhideWhenUsed/>
    <w:qFormat/>
    <w:rsid w:val="00B925EC"/>
    <w:pPr>
      <w:spacing w:beforeLines="100" w:before="312" w:afterLines="50" w:after="156"/>
      <w:jc w:val="center"/>
    </w:pPr>
    <w:rPr>
      <w:rFonts w:ascii="Times New Roman" w:hAnsi="Times New Roman"/>
      <w:sz w:val="24"/>
      <w:szCs w:val="30"/>
    </w:rPr>
  </w:style>
  <w:style w:type="paragraph" w:customStyle="1" w:styleId="Y">
    <w:name w:val="Y_章标题"/>
    <w:next w:val="a"/>
    <w:qFormat/>
    <w:rsid w:val="00B925EC"/>
    <w:pPr>
      <w:numPr>
        <w:numId w:val="1"/>
      </w:numPr>
      <w:spacing w:beforeLines="50" w:afterLines="50"/>
      <w:jc w:val="both"/>
      <w:outlineLvl w:val="0"/>
    </w:pPr>
    <w:rPr>
      <w:rFonts w:ascii="黑体" w:eastAsia="黑体" w:hAnsi="Calibri" w:cs="Times New Roman"/>
      <w:kern w:val="0"/>
      <w:sz w:val="24"/>
      <w:szCs w:val="21"/>
    </w:rPr>
  </w:style>
  <w:style w:type="paragraph" w:customStyle="1" w:styleId="Y4">
    <w:name w:val="Y_一级条标题"/>
    <w:basedOn w:val="Y"/>
    <w:next w:val="a"/>
    <w:autoRedefine/>
    <w:qFormat/>
    <w:rsid w:val="00D55A84"/>
    <w:pPr>
      <w:numPr>
        <w:numId w:val="0"/>
      </w:numPr>
      <w:spacing w:before="156" w:after="156"/>
      <w:jc w:val="center"/>
      <w:outlineLvl w:val="1"/>
    </w:pPr>
    <w:rPr>
      <w:rFonts w:ascii="方正小标宋简体" w:eastAsia="方正小标宋简体" w:hAnsi="Times New Roman"/>
      <w:sz w:val="44"/>
      <w:szCs w:val="44"/>
    </w:rPr>
  </w:style>
  <w:style w:type="paragraph" w:customStyle="1" w:styleId="Y0">
    <w:name w:val="Y_二级条标题"/>
    <w:basedOn w:val="Y4"/>
    <w:next w:val="a"/>
    <w:autoRedefine/>
    <w:qFormat/>
    <w:rsid w:val="00C018DA"/>
    <w:pPr>
      <w:numPr>
        <w:ilvl w:val="2"/>
        <w:numId w:val="1"/>
      </w:numPr>
      <w:outlineLvl w:val="2"/>
    </w:pPr>
    <w:rPr>
      <w:rFonts w:eastAsia="宋体"/>
      <w:sz w:val="28"/>
    </w:rPr>
  </w:style>
  <w:style w:type="paragraph" w:customStyle="1" w:styleId="Y1">
    <w:name w:val="Y_三级条标题"/>
    <w:basedOn w:val="Y0"/>
    <w:next w:val="a"/>
    <w:autoRedefine/>
    <w:rsid w:val="00C018DA"/>
    <w:pPr>
      <w:numPr>
        <w:ilvl w:val="3"/>
      </w:numPr>
      <w:outlineLvl w:val="3"/>
    </w:pPr>
    <w:rPr>
      <w:b/>
    </w:rPr>
  </w:style>
  <w:style w:type="paragraph" w:customStyle="1" w:styleId="Y2">
    <w:name w:val="Y_四级条标题"/>
    <w:basedOn w:val="Y1"/>
    <w:next w:val="a"/>
    <w:rsid w:val="00B925EC"/>
    <w:pPr>
      <w:numPr>
        <w:ilvl w:val="4"/>
      </w:numPr>
      <w:outlineLvl w:val="4"/>
    </w:pPr>
  </w:style>
  <w:style w:type="paragraph" w:customStyle="1" w:styleId="Y3">
    <w:name w:val="Y_五级条标题"/>
    <w:basedOn w:val="Y2"/>
    <w:next w:val="a"/>
    <w:rsid w:val="00B925EC"/>
    <w:pPr>
      <w:numPr>
        <w:ilvl w:val="5"/>
      </w:numPr>
      <w:outlineLvl w:val="5"/>
    </w:pPr>
  </w:style>
  <w:style w:type="character" w:customStyle="1" w:styleId="1Char">
    <w:name w:val="标题 1 Char"/>
    <w:basedOn w:val="a0"/>
    <w:link w:val="1"/>
    <w:uiPriority w:val="9"/>
    <w:rsid w:val="00B925E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B925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25E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27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271CE"/>
    <w:rPr>
      <w:sz w:val="18"/>
      <w:szCs w:val="18"/>
    </w:rPr>
  </w:style>
  <w:style w:type="paragraph" w:customStyle="1" w:styleId="Y5">
    <w:name w:val="Y_段"/>
    <w:link w:val="YChar"/>
    <w:qFormat/>
    <w:rsid w:val="00CB0FB6"/>
    <w:pPr>
      <w:spacing w:line="300" w:lineRule="auto"/>
      <w:ind w:firstLineChars="200" w:firstLine="200"/>
      <w:jc w:val="both"/>
    </w:pPr>
    <w:rPr>
      <w:rFonts w:ascii="宋体" w:eastAsia="宋体" w:hAnsi="Calibri" w:cs="Times New Roman"/>
      <w:kern w:val="0"/>
      <w:sz w:val="24"/>
      <w:szCs w:val="21"/>
    </w:rPr>
  </w:style>
  <w:style w:type="character" w:customStyle="1" w:styleId="YChar">
    <w:name w:val="Y_段 Char"/>
    <w:link w:val="Y5"/>
    <w:rsid w:val="00CB0FB6"/>
    <w:rPr>
      <w:rFonts w:ascii="宋体" w:eastAsia="宋体" w:hAnsi="Calibri" w:cs="Times New Roman"/>
      <w:kern w:val="0"/>
      <w:sz w:val="24"/>
      <w:szCs w:val="21"/>
    </w:rPr>
  </w:style>
  <w:style w:type="paragraph" w:styleId="a6">
    <w:name w:val="footer"/>
    <w:basedOn w:val="a"/>
    <w:link w:val="Char1"/>
    <w:uiPriority w:val="99"/>
    <w:unhideWhenUsed/>
    <w:rsid w:val="0032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22E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2557</TotalTime>
  <Pages>4</Pages>
  <Words>213</Words>
  <Characters>1217</Characters>
  <Application>Microsoft Office Word</Application>
  <DocSecurity>0</DocSecurity>
  <Lines>10</Lines>
  <Paragraphs>2</Paragraphs>
  <ScaleCrop>false</ScaleCrop>
  <Company>china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常宇</cp:lastModifiedBy>
  <cp:revision>9</cp:revision>
  <dcterms:created xsi:type="dcterms:W3CDTF">2018-03-21T08:55:00Z</dcterms:created>
  <dcterms:modified xsi:type="dcterms:W3CDTF">2018-03-29T12:21:00Z</dcterms:modified>
</cp:coreProperties>
</file>